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F648F" w14:textId="77777777" w:rsidR="003450DA" w:rsidRDefault="003450DA" w:rsidP="003450DA">
      <w:pPr>
        <w:jc w:val="right"/>
        <w:rPr>
          <w:rFonts w:cstheme="minorHAnsi"/>
        </w:rPr>
      </w:pPr>
    </w:p>
    <w:p w14:paraId="20419892" w14:textId="0E2EDD3C" w:rsidR="003450DA" w:rsidRDefault="003450DA" w:rsidP="0028665A">
      <w:pPr>
        <w:ind w:left="5216" w:firstLine="1304"/>
        <w:jc w:val="right"/>
        <w:rPr>
          <w:i/>
          <w:iCs/>
        </w:rPr>
      </w:pPr>
      <w:r w:rsidRPr="00ED697A">
        <w:rPr>
          <w:i/>
          <w:iCs/>
        </w:rPr>
        <w:t xml:space="preserve">Farum den </w:t>
      </w:r>
      <w:r w:rsidR="00C55737">
        <w:rPr>
          <w:i/>
          <w:iCs/>
        </w:rPr>
        <w:t>2</w:t>
      </w:r>
      <w:r w:rsidR="00C5448F">
        <w:rPr>
          <w:i/>
          <w:iCs/>
        </w:rPr>
        <w:t xml:space="preserve">. </w:t>
      </w:r>
      <w:r w:rsidR="006A5A12">
        <w:rPr>
          <w:i/>
          <w:iCs/>
        </w:rPr>
        <w:t>april 2025</w:t>
      </w:r>
    </w:p>
    <w:p w14:paraId="0F86CB9E" w14:textId="77777777" w:rsidR="003450DA" w:rsidRDefault="003450DA" w:rsidP="003450DA">
      <w:pPr>
        <w:rPr>
          <w:i/>
          <w:iCs/>
        </w:rPr>
      </w:pPr>
    </w:p>
    <w:p w14:paraId="413E372D" w14:textId="77777777" w:rsidR="003450DA" w:rsidRPr="00221B0A" w:rsidRDefault="003450DA" w:rsidP="003450DA">
      <w:pPr>
        <w:pStyle w:val="Overskrift3"/>
        <w:jc w:val="both"/>
        <w:rPr>
          <w:i/>
          <w:iCs/>
          <w:sz w:val="32"/>
          <w:szCs w:val="32"/>
        </w:rPr>
      </w:pPr>
      <w:r w:rsidRPr="00221B0A">
        <w:rPr>
          <w:i/>
          <w:iCs/>
          <w:sz w:val="32"/>
          <w:szCs w:val="32"/>
        </w:rPr>
        <w:t xml:space="preserve">Lønaftale for lærere og børnehaveklasseledere ved Marie Kruses Skole </w:t>
      </w:r>
    </w:p>
    <w:p w14:paraId="0AD79DD4" w14:textId="77777777" w:rsidR="003450DA" w:rsidRPr="00C62D68" w:rsidRDefault="003450DA" w:rsidP="003450DA">
      <w:pPr>
        <w:jc w:val="both"/>
        <w:rPr>
          <w:b/>
          <w:bCs/>
        </w:rPr>
      </w:pPr>
    </w:p>
    <w:p w14:paraId="0CCE97C0" w14:textId="07C19381" w:rsidR="003450DA" w:rsidRPr="00C62D68" w:rsidRDefault="003450DA" w:rsidP="003450DA">
      <w:pPr>
        <w:jc w:val="both"/>
        <w:rPr>
          <w:b/>
          <w:bCs/>
        </w:rPr>
      </w:pPr>
      <w:r w:rsidRPr="00C62D68">
        <w:rPr>
          <w:b/>
          <w:bCs/>
        </w:rPr>
        <w:t>Aftalen er gældende fra 1. april 202</w:t>
      </w:r>
      <w:r w:rsidR="006A5A12">
        <w:rPr>
          <w:b/>
          <w:bCs/>
        </w:rPr>
        <w:t>5</w:t>
      </w:r>
      <w:r w:rsidRPr="00C62D68">
        <w:rPr>
          <w:b/>
          <w:bCs/>
        </w:rPr>
        <w:t xml:space="preserve"> til 31. marts 202</w:t>
      </w:r>
      <w:r w:rsidR="006A5A12">
        <w:rPr>
          <w:b/>
          <w:bCs/>
        </w:rPr>
        <w:t>6</w:t>
      </w:r>
    </w:p>
    <w:p w14:paraId="5C451854" w14:textId="77777777" w:rsidR="003450DA" w:rsidRPr="00C62D68" w:rsidRDefault="003450DA" w:rsidP="003450DA">
      <w:pPr>
        <w:numPr>
          <w:ilvl w:val="0"/>
          <w:numId w:val="1"/>
        </w:numPr>
        <w:tabs>
          <w:tab w:val="num" w:pos="540"/>
        </w:tabs>
        <w:spacing w:after="0" w:line="240" w:lineRule="auto"/>
        <w:ind w:left="540" w:hanging="540"/>
        <w:jc w:val="both"/>
      </w:pPr>
      <w:r w:rsidRPr="00C62D68">
        <w:t>Aftalen er indgået mellem Marie Kruses Skole og DLF</w:t>
      </w:r>
    </w:p>
    <w:p w14:paraId="61C33F6E" w14:textId="77777777" w:rsidR="003450DA" w:rsidRPr="00C62D68" w:rsidRDefault="003450DA" w:rsidP="003450DA">
      <w:pPr>
        <w:numPr>
          <w:ilvl w:val="0"/>
          <w:numId w:val="1"/>
        </w:numPr>
        <w:tabs>
          <w:tab w:val="num" w:pos="540"/>
        </w:tabs>
        <w:spacing w:after="0" w:line="240" w:lineRule="auto"/>
        <w:ind w:left="540" w:hanging="540"/>
        <w:jc w:val="both"/>
      </w:pPr>
      <w:r w:rsidRPr="00C62D68">
        <w:t>Aftalen gælder for lærere og børnehaveklasseledere ved skolen som er ansat i henhold til Fællesoverenskomst og Organisationsaftale for ledere, lærere og børnehaveklasseledere indgået mellem Finansministeriet og Lærernes Central</w:t>
      </w:r>
      <w:r w:rsidRPr="00C62D68">
        <w:softHyphen/>
        <w:t>organisation.</w:t>
      </w:r>
    </w:p>
    <w:p w14:paraId="1A6554E7" w14:textId="3CE46C3A" w:rsidR="003450DA" w:rsidRPr="00C62D68" w:rsidRDefault="003450DA" w:rsidP="003450DA">
      <w:pPr>
        <w:numPr>
          <w:ilvl w:val="0"/>
          <w:numId w:val="1"/>
        </w:numPr>
        <w:tabs>
          <w:tab w:val="num" w:pos="540"/>
        </w:tabs>
        <w:spacing w:after="0" w:line="240" w:lineRule="auto"/>
        <w:ind w:left="540" w:hanging="540"/>
        <w:jc w:val="both"/>
      </w:pPr>
      <w:r w:rsidRPr="00C62D68">
        <w:t>Tillæggenes størrelse er angivet med et årligt grundbeløb i niveau marts 2012. I parentes er angivet tillæggenes størrelse i niveau april 202</w:t>
      </w:r>
      <w:r w:rsidR="006A5A12">
        <w:t>5</w:t>
      </w:r>
      <w:r w:rsidRPr="00C62D68">
        <w:t>.</w:t>
      </w:r>
    </w:p>
    <w:p w14:paraId="3C76D1A6" w14:textId="77777777" w:rsidR="003450DA" w:rsidRPr="00C62D68" w:rsidRDefault="003450DA" w:rsidP="003450DA">
      <w:pPr>
        <w:numPr>
          <w:ilvl w:val="0"/>
          <w:numId w:val="1"/>
        </w:numPr>
        <w:tabs>
          <w:tab w:val="num" w:pos="540"/>
        </w:tabs>
        <w:spacing w:after="0" w:line="240" w:lineRule="auto"/>
        <w:ind w:left="540" w:hanging="540"/>
        <w:jc w:val="both"/>
      </w:pPr>
      <w:r w:rsidRPr="00C62D68">
        <w:t>Tillæggene udbetales med 1/12 pr. måned sammen med den normale lønudbetaling.</w:t>
      </w:r>
    </w:p>
    <w:p w14:paraId="35559BD5" w14:textId="77777777" w:rsidR="003450DA" w:rsidRPr="00C62D68" w:rsidRDefault="003450DA" w:rsidP="003450DA">
      <w:pPr>
        <w:numPr>
          <w:ilvl w:val="0"/>
          <w:numId w:val="1"/>
        </w:numPr>
        <w:spacing w:after="0" w:line="240" w:lineRule="auto"/>
        <w:ind w:left="540" w:hanging="540"/>
        <w:jc w:val="both"/>
      </w:pPr>
      <w:r w:rsidRPr="00C62D68">
        <w:t xml:space="preserve">Lønaftalen kan opsiges skriftligt af begge parter med 3 måneders varsel til den årlige lønforhandling. </w:t>
      </w:r>
    </w:p>
    <w:p w14:paraId="3047FBA5" w14:textId="77777777" w:rsidR="003450DA" w:rsidRPr="00C62D68" w:rsidRDefault="003450DA" w:rsidP="003450DA">
      <w:pPr>
        <w:jc w:val="both"/>
      </w:pPr>
    </w:p>
    <w:p w14:paraId="548DA46F" w14:textId="77777777" w:rsidR="003450DA" w:rsidRPr="00221B0A" w:rsidRDefault="003450DA" w:rsidP="003450DA">
      <w:pPr>
        <w:jc w:val="both"/>
        <w:rPr>
          <w:b/>
          <w:bCs/>
          <w:sz w:val="28"/>
          <w:szCs w:val="28"/>
          <w:u w:val="single"/>
        </w:rPr>
      </w:pPr>
      <w:r w:rsidRPr="00221B0A">
        <w:rPr>
          <w:b/>
          <w:bCs/>
          <w:sz w:val="28"/>
          <w:szCs w:val="28"/>
          <w:u w:val="single"/>
        </w:rPr>
        <w:t xml:space="preserve">Aftalens formål </w:t>
      </w:r>
    </w:p>
    <w:p w14:paraId="58EA18B4" w14:textId="77777777" w:rsidR="003450DA" w:rsidRPr="00C62D68" w:rsidRDefault="003450DA" w:rsidP="003450DA">
      <w:pPr>
        <w:jc w:val="both"/>
      </w:pPr>
      <w:r w:rsidRPr="00C62D68">
        <w:t>Det er vigtigt for Marie Kruses Skole at kunne tiltrække og fastholde dygtige lærere, ligesom det er vigtigt at sikre den fortsatte udvikling såvel på det faglige som det pædagogiske område.</w:t>
      </w:r>
    </w:p>
    <w:p w14:paraId="703B6762" w14:textId="77777777" w:rsidR="003450DA" w:rsidRPr="00C62D68" w:rsidRDefault="003450DA" w:rsidP="003450DA">
      <w:pPr>
        <w:jc w:val="both"/>
        <w:rPr>
          <w:b/>
          <w:bCs/>
          <w:sz w:val="28"/>
          <w:u w:val="single"/>
        </w:rPr>
      </w:pPr>
      <w:r w:rsidRPr="00C62D68">
        <w:rPr>
          <w:b/>
          <w:bCs/>
          <w:sz w:val="28"/>
          <w:u w:val="single"/>
        </w:rPr>
        <w:t>Kvalifikationstillæg</w:t>
      </w:r>
    </w:p>
    <w:p w14:paraId="31FA1389" w14:textId="77777777" w:rsidR="003450DA" w:rsidRPr="00C62D68" w:rsidRDefault="003450DA" w:rsidP="003450DA">
      <w:pPr>
        <w:jc w:val="both"/>
      </w:pPr>
      <w:r w:rsidRPr="00C62D68">
        <w:t>Kvalifikationstillæg er pensionsgivende.</w:t>
      </w:r>
    </w:p>
    <w:p w14:paraId="61CC4F33" w14:textId="77777777" w:rsidR="003450DA" w:rsidRPr="00C62D68" w:rsidRDefault="003450DA" w:rsidP="003450DA">
      <w:pPr>
        <w:jc w:val="both"/>
      </w:pPr>
      <w:r w:rsidRPr="00C62D68">
        <w:t>Kvalifikationstillæg reduceres i forhold til ansættelsesbrøken.</w:t>
      </w:r>
    </w:p>
    <w:p w14:paraId="116D21BD" w14:textId="77777777" w:rsidR="003450DA" w:rsidRPr="00221B0A" w:rsidRDefault="003450DA" w:rsidP="003450DA">
      <w:pPr>
        <w:jc w:val="both"/>
        <w:rPr>
          <w:b/>
          <w:bCs/>
          <w:sz w:val="28"/>
          <w:szCs w:val="28"/>
          <w:u w:val="single"/>
        </w:rPr>
      </w:pPr>
      <w:r w:rsidRPr="00221B0A">
        <w:rPr>
          <w:b/>
          <w:bCs/>
          <w:sz w:val="28"/>
          <w:szCs w:val="28"/>
          <w:u w:val="single"/>
        </w:rPr>
        <w:t>Anciennitetsbestemt kvalifikationstillæg</w:t>
      </w:r>
    </w:p>
    <w:p w14:paraId="721F4266" w14:textId="77777777" w:rsidR="003450DA" w:rsidRPr="00221B0A" w:rsidRDefault="003450DA" w:rsidP="003450DA">
      <w:pPr>
        <w:pStyle w:val="Overskrift1"/>
        <w:jc w:val="both"/>
        <w:rPr>
          <w:u w:val="single"/>
        </w:rPr>
      </w:pPr>
      <w:r w:rsidRPr="00221B0A">
        <w:rPr>
          <w:u w:val="single"/>
        </w:rPr>
        <w:t>Basisløntrin 1</w:t>
      </w:r>
    </w:p>
    <w:p w14:paraId="34432716" w14:textId="77777777" w:rsidR="003450DA" w:rsidRPr="00C62D68" w:rsidRDefault="003450DA" w:rsidP="003450DA">
      <w:pPr>
        <w:jc w:val="both"/>
      </w:pPr>
      <w:r w:rsidRPr="00C62D68">
        <w:t>For lærere og børnehaveklasseledere på basisløntrin 1 aftales følgende tillæg:</w:t>
      </w:r>
    </w:p>
    <w:p w14:paraId="0F3F3D5A" w14:textId="52CA4FF6" w:rsidR="003450DA" w:rsidRPr="00C62D68" w:rsidRDefault="003450DA" w:rsidP="003450DA">
      <w:pPr>
        <w:numPr>
          <w:ilvl w:val="0"/>
          <w:numId w:val="2"/>
        </w:numPr>
        <w:spacing w:after="0" w:line="240" w:lineRule="auto"/>
        <w:jc w:val="both"/>
      </w:pPr>
      <w:r w:rsidRPr="00C62D68">
        <w:t>På basisløntrin 1 startes med et årligt tillæg på kr. 12.200,00 (</w:t>
      </w:r>
      <w:r w:rsidR="00730CDC">
        <w:t>1</w:t>
      </w:r>
      <w:r w:rsidR="0028665A">
        <w:t>5</w:t>
      </w:r>
      <w:r w:rsidR="00730CDC">
        <w:t>.</w:t>
      </w:r>
      <w:r w:rsidR="0028665A">
        <w:t>043,75</w:t>
      </w:r>
      <w:r w:rsidRPr="00C62D68">
        <w:t>). Efter to år på basisløntrin 1 gives yderligere et årligt tillæg på kr. 5.200,00 (</w:t>
      </w:r>
      <w:r w:rsidR="0028665A">
        <w:t>6.412,</w:t>
      </w:r>
      <w:r w:rsidR="005B0207">
        <w:t>10</w:t>
      </w:r>
      <w:r w:rsidRPr="00C62D68">
        <w:t>) således, at det samlede tillæg efter to år når op på kr. 17.400,00 (</w:t>
      </w:r>
      <w:r w:rsidR="00730CDC">
        <w:t>21.</w:t>
      </w:r>
      <w:r w:rsidR="0028665A">
        <w:t>455,85</w:t>
      </w:r>
      <w:r w:rsidRPr="00C62D68">
        <w:t>).</w:t>
      </w:r>
    </w:p>
    <w:p w14:paraId="08216EAE" w14:textId="77777777" w:rsidR="003450DA" w:rsidRPr="00C62D68" w:rsidRDefault="003450DA" w:rsidP="003450DA">
      <w:pPr>
        <w:numPr>
          <w:ilvl w:val="0"/>
          <w:numId w:val="2"/>
        </w:numPr>
        <w:spacing w:after="0" w:line="240" w:lineRule="auto"/>
        <w:jc w:val="both"/>
      </w:pPr>
      <w:r w:rsidRPr="00C62D68">
        <w:t>Ved oprykning fra basisløntrin 1 til 2 bortfalder tillægget.</w:t>
      </w:r>
    </w:p>
    <w:p w14:paraId="059FB98B" w14:textId="77777777" w:rsidR="003450DA" w:rsidRPr="00C62D68" w:rsidRDefault="003450DA" w:rsidP="003450DA">
      <w:pPr>
        <w:jc w:val="both"/>
      </w:pPr>
    </w:p>
    <w:p w14:paraId="4E5043A7" w14:textId="77777777" w:rsidR="003450DA" w:rsidRPr="00221B0A" w:rsidRDefault="003450DA" w:rsidP="00BB40CA">
      <w:pPr>
        <w:pStyle w:val="Overskrift1"/>
        <w:jc w:val="both"/>
        <w:rPr>
          <w:u w:val="single"/>
        </w:rPr>
      </w:pPr>
      <w:r w:rsidRPr="00221B0A">
        <w:rPr>
          <w:u w:val="single"/>
        </w:rPr>
        <w:t>Basisløntrin 2</w:t>
      </w:r>
    </w:p>
    <w:p w14:paraId="78404285" w14:textId="77777777" w:rsidR="003450DA" w:rsidRPr="00C62D68" w:rsidRDefault="003450DA" w:rsidP="003450DA">
      <w:pPr>
        <w:jc w:val="both"/>
      </w:pPr>
      <w:r w:rsidRPr="00C62D68">
        <w:t>For lærere og børnehaveklasseledere på basisløntrin 2 aftales følgende tillæg:</w:t>
      </w:r>
    </w:p>
    <w:p w14:paraId="5444D4E3" w14:textId="2854DD88" w:rsidR="003450DA" w:rsidRPr="00C62D68" w:rsidRDefault="003450DA" w:rsidP="003450DA">
      <w:pPr>
        <w:numPr>
          <w:ilvl w:val="0"/>
          <w:numId w:val="2"/>
        </w:numPr>
        <w:spacing w:after="0" w:line="240" w:lineRule="auto"/>
        <w:jc w:val="both"/>
      </w:pPr>
      <w:r w:rsidRPr="00C62D68">
        <w:t>På basisløntrin 2 startes med et årligt tillæg på kr. 6.900,00 (</w:t>
      </w:r>
      <w:r w:rsidR="00730CDC">
        <w:t>8.</w:t>
      </w:r>
      <w:r w:rsidR="005B0207">
        <w:t>508,3</w:t>
      </w:r>
      <w:r w:rsidR="00C55737">
        <w:t>5</w:t>
      </w:r>
      <w:r w:rsidRPr="00C62D68">
        <w:t>). Efter to år på basisløntrin 2 gives yderligere et årligt ti</w:t>
      </w:r>
      <w:r w:rsidR="006679A8">
        <w:t>llæg på kr. 10.500,00 (12.</w:t>
      </w:r>
      <w:r w:rsidR="005B0207">
        <w:t>947,50</w:t>
      </w:r>
      <w:r w:rsidRPr="00C62D68">
        <w:t>) således, at det samlede tillæg efter to år nå</w:t>
      </w:r>
      <w:r w:rsidR="006679A8">
        <w:t>r op på kr. 17.400,00 (21.</w:t>
      </w:r>
      <w:r w:rsidR="005B0207">
        <w:t>455,85</w:t>
      </w:r>
      <w:r w:rsidRPr="00C62D68">
        <w:t xml:space="preserve">). </w:t>
      </w:r>
    </w:p>
    <w:p w14:paraId="6FA7E9F2" w14:textId="77777777" w:rsidR="003450DA" w:rsidRPr="00C62D68" w:rsidRDefault="003450DA" w:rsidP="003450DA">
      <w:pPr>
        <w:numPr>
          <w:ilvl w:val="0"/>
          <w:numId w:val="2"/>
        </w:numPr>
        <w:spacing w:after="0" w:line="240" w:lineRule="auto"/>
        <w:jc w:val="both"/>
      </w:pPr>
      <w:r w:rsidRPr="00C62D68">
        <w:t>Ved oprykning fra basisløntrin 2 til 3 bortfalder tillægget.</w:t>
      </w:r>
    </w:p>
    <w:p w14:paraId="17C6CED2" w14:textId="77777777" w:rsidR="003450DA" w:rsidRPr="00C62D68" w:rsidRDefault="003450DA" w:rsidP="003450DA">
      <w:pPr>
        <w:jc w:val="both"/>
        <w:rPr>
          <w:b/>
          <w:bCs/>
        </w:rPr>
      </w:pPr>
    </w:p>
    <w:p w14:paraId="40F902F7" w14:textId="77777777" w:rsidR="003450DA" w:rsidRPr="00221B0A" w:rsidRDefault="003450DA" w:rsidP="00BB40CA">
      <w:pPr>
        <w:pStyle w:val="Overskrift1"/>
        <w:jc w:val="both"/>
        <w:rPr>
          <w:u w:val="single"/>
        </w:rPr>
      </w:pPr>
      <w:r w:rsidRPr="00221B0A">
        <w:rPr>
          <w:u w:val="single"/>
        </w:rPr>
        <w:lastRenderedPageBreak/>
        <w:t>Basisløntrin 3</w:t>
      </w:r>
    </w:p>
    <w:p w14:paraId="2BF38BCF" w14:textId="77777777" w:rsidR="003450DA" w:rsidRPr="00C62D68" w:rsidRDefault="003450DA" w:rsidP="003450DA">
      <w:pPr>
        <w:jc w:val="both"/>
      </w:pPr>
      <w:r w:rsidRPr="00C62D68">
        <w:t>For lærere og børnehaveklasseledere på basisløntrin 3 aftales følgende tillæg:</w:t>
      </w:r>
    </w:p>
    <w:p w14:paraId="39474204" w14:textId="23D431B0" w:rsidR="003450DA" w:rsidRPr="00C62D68" w:rsidRDefault="003450DA" w:rsidP="003450DA">
      <w:pPr>
        <w:numPr>
          <w:ilvl w:val="0"/>
          <w:numId w:val="2"/>
        </w:numPr>
        <w:spacing w:after="0" w:line="240" w:lineRule="auto"/>
        <w:jc w:val="both"/>
      </w:pPr>
      <w:r w:rsidRPr="00C62D68">
        <w:t>På basisløntrin 3 startes med et årligt tillæg på kr. 6.900,00 (</w:t>
      </w:r>
      <w:r w:rsidR="005B0207">
        <w:t>8.508,35</w:t>
      </w:r>
      <w:r w:rsidRPr="00C62D68">
        <w:t>). Efter to år på basisløntrin 3 gives yderligere et årligt tillæg på kr. 10.500,00 (1</w:t>
      </w:r>
      <w:r w:rsidR="005B0207">
        <w:t>2.947,50</w:t>
      </w:r>
      <w:r w:rsidRPr="00C62D68">
        <w:t>) således, at det samlede tillæg efter to år når op på kr. 17.400,00 (</w:t>
      </w:r>
      <w:r w:rsidR="005B0207">
        <w:t>21.455,85</w:t>
      </w:r>
      <w:r w:rsidRPr="00C62D68">
        <w:t xml:space="preserve">). </w:t>
      </w:r>
    </w:p>
    <w:p w14:paraId="7DBC67AB" w14:textId="77777777" w:rsidR="003450DA" w:rsidRPr="00C62D68" w:rsidRDefault="003450DA" w:rsidP="003450DA">
      <w:pPr>
        <w:numPr>
          <w:ilvl w:val="0"/>
          <w:numId w:val="2"/>
        </w:numPr>
        <w:spacing w:after="0" w:line="240" w:lineRule="auto"/>
        <w:jc w:val="both"/>
      </w:pPr>
      <w:r w:rsidRPr="00C62D68">
        <w:t>Ved oprykning fra basisløntrin 3 til 4 bortfalder tillægget.</w:t>
      </w:r>
    </w:p>
    <w:p w14:paraId="5ECAB609" w14:textId="77777777" w:rsidR="003450DA" w:rsidRPr="00BB40CA" w:rsidRDefault="003450DA" w:rsidP="00BB40CA">
      <w:pPr>
        <w:pStyle w:val="Overskrift1"/>
        <w:jc w:val="both"/>
        <w:rPr>
          <w:u w:val="single"/>
        </w:rPr>
      </w:pPr>
      <w:r w:rsidRPr="00BB40CA">
        <w:rPr>
          <w:u w:val="single"/>
        </w:rPr>
        <w:t xml:space="preserve">Basisløntrin 4 </w:t>
      </w:r>
    </w:p>
    <w:p w14:paraId="21B656BB" w14:textId="77777777" w:rsidR="003450DA" w:rsidRPr="00C62D68" w:rsidRDefault="003450DA" w:rsidP="003450DA">
      <w:pPr>
        <w:jc w:val="both"/>
        <w:rPr>
          <w:bCs/>
        </w:rPr>
      </w:pPr>
      <w:r w:rsidRPr="00C62D68">
        <w:rPr>
          <w:bCs/>
        </w:rPr>
        <w:t>For børnehaveklasseledere på basisløntrin 4 aftales følgende tillæg:</w:t>
      </w:r>
    </w:p>
    <w:p w14:paraId="6B2A0724" w14:textId="11622240" w:rsidR="003450DA" w:rsidRPr="00C62D68" w:rsidRDefault="003450DA" w:rsidP="003450DA">
      <w:pPr>
        <w:numPr>
          <w:ilvl w:val="0"/>
          <w:numId w:val="2"/>
        </w:numPr>
        <w:spacing w:after="0" w:line="240" w:lineRule="auto"/>
        <w:jc w:val="both"/>
        <w:rPr>
          <w:b/>
          <w:bCs/>
        </w:rPr>
      </w:pPr>
      <w:r w:rsidRPr="00C62D68">
        <w:t>På basisløntrin 4 gives et årligt tillæg på kr. 6.900,00 (</w:t>
      </w:r>
      <w:r w:rsidR="006679A8">
        <w:t>8.</w:t>
      </w:r>
      <w:r w:rsidR="005B0207">
        <w:t>508,35</w:t>
      </w:r>
      <w:r w:rsidRPr="00C62D68">
        <w:t xml:space="preserve">). </w:t>
      </w:r>
    </w:p>
    <w:p w14:paraId="4660EDA8" w14:textId="77777777" w:rsidR="003450DA" w:rsidRPr="00C62D68" w:rsidRDefault="003450DA" w:rsidP="003450DA">
      <w:pPr>
        <w:ind w:left="720"/>
        <w:jc w:val="both"/>
        <w:rPr>
          <w:b/>
          <w:bCs/>
        </w:rPr>
      </w:pPr>
    </w:p>
    <w:p w14:paraId="0F8A305C" w14:textId="734E5564" w:rsidR="003450DA" w:rsidRPr="00221B0A" w:rsidRDefault="003450DA" w:rsidP="003450DA">
      <w:pPr>
        <w:jc w:val="both"/>
        <w:rPr>
          <w:b/>
          <w:bCs/>
          <w:sz w:val="28"/>
          <w:szCs w:val="28"/>
          <w:u w:val="single"/>
        </w:rPr>
      </w:pPr>
      <w:r w:rsidRPr="00221B0A">
        <w:rPr>
          <w:b/>
          <w:bCs/>
          <w:sz w:val="28"/>
          <w:szCs w:val="28"/>
          <w:u w:val="single"/>
        </w:rPr>
        <w:t>Marie Kruses tillæg</w:t>
      </w:r>
    </w:p>
    <w:p w14:paraId="69B335E8" w14:textId="77777777" w:rsidR="003450DA" w:rsidRPr="001C4307" w:rsidRDefault="003450DA" w:rsidP="003450DA">
      <w:pPr>
        <w:pStyle w:val="Overskrift1"/>
        <w:jc w:val="both"/>
        <w:rPr>
          <w:u w:val="single"/>
        </w:rPr>
      </w:pPr>
      <w:r w:rsidRPr="001C4307">
        <w:rPr>
          <w:u w:val="single"/>
        </w:rPr>
        <w:t xml:space="preserve">MKS Kvalifikations tillæg 1  </w:t>
      </w:r>
    </w:p>
    <w:p w14:paraId="1B27FF91" w14:textId="77777777" w:rsidR="003450DA" w:rsidRPr="00C62D68" w:rsidRDefault="003450DA" w:rsidP="003450DA">
      <w:pPr>
        <w:jc w:val="both"/>
      </w:pPr>
      <w:r w:rsidRPr="00C62D68">
        <w:t>Tildeles alle lærere for at leve op til de krav der er for at være lærer på MKS, herunder at leve op til krav der formuleres i skolens politikker.</w:t>
      </w:r>
    </w:p>
    <w:p w14:paraId="688421EF" w14:textId="77777777" w:rsidR="003450DA" w:rsidRPr="00C62D68" w:rsidRDefault="003450DA" w:rsidP="003450DA">
      <w:pPr>
        <w:jc w:val="both"/>
      </w:pPr>
      <w:r w:rsidRPr="00C62D68">
        <w:t>Der forventes aktiv medvirken til gennemførelsen af skolens værdigrundlag.</w:t>
      </w:r>
    </w:p>
    <w:p w14:paraId="17837EC8" w14:textId="77777777" w:rsidR="00C55737" w:rsidRPr="00C62D68" w:rsidRDefault="00C55737" w:rsidP="00C55737">
      <w:pPr>
        <w:jc w:val="both"/>
      </w:pPr>
      <w:r>
        <w:t>Desuden gives tillægget for aktivt og loyal medvirken til gennemførelse af fælles aftaler og de af ledelsen trufne beslutninger.</w:t>
      </w:r>
    </w:p>
    <w:p w14:paraId="44297331" w14:textId="4CED7C6F" w:rsidR="003450DA" w:rsidRDefault="003450DA" w:rsidP="003450DA">
      <w:pPr>
        <w:jc w:val="both"/>
      </w:pPr>
      <w:r w:rsidRPr="00C62D68">
        <w:t>MKS kvalifikationstillæg 1 er på kr. 16.755,00 (</w:t>
      </w:r>
      <w:r w:rsidR="005B0207">
        <w:t>20.660,50</w:t>
      </w:r>
      <w:r w:rsidRPr="00C62D68">
        <w:t xml:space="preserve">) og udbetales til alle lærere og børnehaveklasseledere. </w:t>
      </w:r>
    </w:p>
    <w:p w14:paraId="4A09C736" w14:textId="77777777" w:rsidR="003450DA" w:rsidRPr="001C4307" w:rsidRDefault="003450DA" w:rsidP="00BB40CA">
      <w:pPr>
        <w:pStyle w:val="Overskrift1"/>
        <w:jc w:val="both"/>
        <w:rPr>
          <w:u w:val="single"/>
        </w:rPr>
      </w:pPr>
      <w:r w:rsidRPr="001C4307">
        <w:rPr>
          <w:u w:val="single"/>
        </w:rPr>
        <w:t>MKS kvalifikationstillæg 2</w:t>
      </w:r>
    </w:p>
    <w:p w14:paraId="742C3A35" w14:textId="77777777" w:rsidR="003450DA" w:rsidRPr="00C62D68" w:rsidRDefault="003450DA" w:rsidP="003450DA">
      <w:pPr>
        <w:jc w:val="both"/>
      </w:pPr>
      <w:r w:rsidRPr="00C62D68">
        <w:t>Tillægget er et varigt tillæg, som tildeles efter 1 års undervisning på MKS, eller ved ansættelse hvis de herunder nævnte kvalifikationer vurderes at være opnået ved tidligere ansættelse.</w:t>
      </w:r>
    </w:p>
    <w:p w14:paraId="2D3CFD05" w14:textId="77777777" w:rsidR="003450DA" w:rsidRPr="00C62D68" w:rsidRDefault="003450DA" w:rsidP="003450DA">
      <w:pPr>
        <w:jc w:val="both"/>
      </w:pPr>
      <w:r w:rsidRPr="00C62D68">
        <w:t>For at få kvalifikationstillæg 2 kræves det at man</w:t>
      </w:r>
      <w:r>
        <w:t>:</w:t>
      </w:r>
    </w:p>
    <w:p w14:paraId="17C36BCE" w14:textId="6B029615" w:rsidR="003450DA" w:rsidRPr="00C62D68" w:rsidRDefault="003450DA" w:rsidP="006A5A12">
      <w:pPr>
        <w:pStyle w:val="Listeafsnit"/>
        <w:numPr>
          <w:ilvl w:val="0"/>
          <w:numId w:val="2"/>
        </w:numPr>
        <w:tabs>
          <w:tab w:val="left" w:pos="426"/>
        </w:tabs>
        <w:jc w:val="both"/>
      </w:pPr>
      <w:r w:rsidRPr="00C62D68">
        <w:t>forholder sig reflektorisk og justerende over for egen undervisningspraksis.</w:t>
      </w:r>
    </w:p>
    <w:p w14:paraId="3F0B8026" w14:textId="2B4E4B26" w:rsidR="003450DA" w:rsidRPr="00C62D68" w:rsidRDefault="003450DA" w:rsidP="006A5A12">
      <w:pPr>
        <w:pStyle w:val="Listeafsnit"/>
        <w:numPr>
          <w:ilvl w:val="0"/>
          <w:numId w:val="2"/>
        </w:numPr>
        <w:tabs>
          <w:tab w:val="left" w:pos="426"/>
        </w:tabs>
        <w:jc w:val="both"/>
      </w:pPr>
      <w:r w:rsidRPr="00C62D68">
        <w:t>hurtigt og sikkert kan vurdere og identificere elevforudsætninger og at udnytte dette i den konkrete undervisning.</w:t>
      </w:r>
    </w:p>
    <w:p w14:paraId="37400221" w14:textId="6BB4BBBE" w:rsidR="003450DA" w:rsidRPr="00C62D68" w:rsidRDefault="003450DA" w:rsidP="006A5A12">
      <w:pPr>
        <w:pStyle w:val="Listeafsnit"/>
        <w:numPr>
          <w:ilvl w:val="0"/>
          <w:numId w:val="2"/>
        </w:numPr>
        <w:tabs>
          <w:tab w:val="left" w:pos="426"/>
        </w:tabs>
        <w:jc w:val="both"/>
      </w:pPr>
      <w:r w:rsidRPr="00C62D68">
        <w:t>udarbejder pædagogisk undervisningsmateriale, fx tests, opgaver, kompendier, vejledninger mv. til eget og fælles brug.</w:t>
      </w:r>
    </w:p>
    <w:p w14:paraId="2D9E7B0A" w14:textId="323FB4E0" w:rsidR="003450DA" w:rsidRPr="00C62D68" w:rsidRDefault="003450DA" w:rsidP="006A5A12">
      <w:pPr>
        <w:pStyle w:val="Listeafsnit"/>
        <w:numPr>
          <w:ilvl w:val="0"/>
          <w:numId w:val="2"/>
        </w:numPr>
        <w:tabs>
          <w:tab w:val="left" w:pos="426"/>
        </w:tabs>
        <w:jc w:val="both"/>
      </w:pPr>
      <w:r w:rsidRPr="00C62D68">
        <w:t>aktivt og kompetent deltager i det kollegiale samarbejde (herunder udvalgsarbejde).</w:t>
      </w:r>
    </w:p>
    <w:p w14:paraId="33E2FA50" w14:textId="2FB4018D" w:rsidR="003450DA" w:rsidRPr="00C62D68" w:rsidRDefault="003450DA" w:rsidP="006A5A12">
      <w:pPr>
        <w:pStyle w:val="Listeafsnit"/>
        <w:numPr>
          <w:ilvl w:val="0"/>
          <w:numId w:val="2"/>
        </w:numPr>
        <w:tabs>
          <w:tab w:val="left" w:pos="426"/>
        </w:tabs>
        <w:jc w:val="both"/>
      </w:pPr>
      <w:r w:rsidRPr="00C62D68">
        <w:t xml:space="preserve">konstruktivt og udviklende samarbejder med forældrene, samt viser at man kan takle ”vanskelige” situationer </w:t>
      </w:r>
    </w:p>
    <w:p w14:paraId="25A99413" w14:textId="69C0208E" w:rsidR="003450DA" w:rsidRPr="00C62D68" w:rsidRDefault="006A5A12" w:rsidP="006A5A12">
      <w:pPr>
        <w:pStyle w:val="Listeafsnit"/>
        <w:numPr>
          <w:ilvl w:val="0"/>
          <w:numId w:val="2"/>
        </w:numPr>
        <w:tabs>
          <w:tab w:val="left" w:pos="426"/>
        </w:tabs>
        <w:jc w:val="both"/>
      </w:pPr>
      <w:r>
        <w:t>s</w:t>
      </w:r>
      <w:r w:rsidR="003450DA" w:rsidRPr="00C62D68">
        <w:t>ikrer den enkelte elevs faglige og sociale udvikling</w:t>
      </w:r>
    </w:p>
    <w:p w14:paraId="75A25B8A" w14:textId="4D841F54" w:rsidR="003450DA" w:rsidRPr="00C62D68" w:rsidRDefault="003450DA" w:rsidP="006A5A12">
      <w:pPr>
        <w:pStyle w:val="Listeafsnit"/>
        <w:numPr>
          <w:ilvl w:val="0"/>
          <w:numId w:val="2"/>
        </w:numPr>
        <w:tabs>
          <w:tab w:val="left" w:pos="426"/>
        </w:tabs>
        <w:jc w:val="both"/>
      </w:pPr>
      <w:r w:rsidRPr="00C62D68">
        <w:t>aktivt foretager en faglig ajourføring</w:t>
      </w:r>
    </w:p>
    <w:p w14:paraId="709EB7A3" w14:textId="77777777" w:rsidR="003450DA" w:rsidRPr="00C62D68" w:rsidRDefault="003450DA" w:rsidP="003450DA">
      <w:pPr>
        <w:tabs>
          <w:tab w:val="left" w:pos="426"/>
        </w:tabs>
        <w:jc w:val="both"/>
      </w:pPr>
    </w:p>
    <w:p w14:paraId="54D23589" w14:textId="77777777" w:rsidR="00DE2E76" w:rsidRDefault="003450DA" w:rsidP="00DE2E76">
      <w:pPr>
        <w:jc w:val="both"/>
      </w:pPr>
      <w:r w:rsidRPr="00C62D68">
        <w:t>MKS kvalifikationstillæg 2 er på kr. 1</w:t>
      </w:r>
      <w:r w:rsidR="0028665A">
        <w:t>3</w:t>
      </w:r>
      <w:r w:rsidRPr="00C62D68">
        <w:t>.</w:t>
      </w:r>
      <w:r w:rsidR="0028665A">
        <w:t>905</w:t>
      </w:r>
      <w:r w:rsidRPr="00C62D68">
        <w:t>,00 (</w:t>
      </w:r>
      <w:r w:rsidR="005B0207">
        <w:t>17.14</w:t>
      </w:r>
      <w:r w:rsidR="00DE2E76">
        <w:t>6,19</w:t>
      </w:r>
      <w:r w:rsidRPr="00C62D68">
        <w:t xml:space="preserve">). </w:t>
      </w:r>
    </w:p>
    <w:p w14:paraId="288523A7" w14:textId="29A5B309" w:rsidR="003450DA" w:rsidRPr="00C62D68" w:rsidRDefault="003450DA" w:rsidP="00DE2E76">
      <w:pPr>
        <w:jc w:val="both"/>
      </w:pPr>
      <w:r w:rsidRPr="00C62D68">
        <w:lastRenderedPageBreak/>
        <w:t>Hvis ledelsen vurderer, at læreren ikke har de nødvendige kvalifikationer, udarbejdes en udviklingsplan med henblik på at opnå de nødvendige kvalifikationer.</w:t>
      </w:r>
    </w:p>
    <w:p w14:paraId="16B598A2" w14:textId="77777777" w:rsidR="003450DA" w:rsidRPr="00C62D68" w:rsidRDefault="003450DA" w:rsidP="003450DA">
      <w:pPr>
        <w:jc w:val="both"/>
        <w:rPr>
          <w:b/>
          <w:sz w:val="28"/>
          <w:szCs w:val="28"/>
          <w:u w:val="single"/>
        </w:rPr>
      </w:pPr>
    </w:p>
    <w:p w14:paraId="4FAD45F5" w14:textId="77777777" w:rsidR="003450DA" w:rsidRPr="00C62D68" w:rsidRDefault="003450DA" w:rsidP="003450DA">
      <w:pPr>
        <w:jc w:val="both"/>
        <w:rPr>
          <w:b/>
          <w:sz w:val="28"/>
          <w:szCs w:val="28"/>
          <w:u w:val="single"/>
        </w:rPr>
      </w:pPr>
      <w:r w:rsidRPr="00C62D68">
        <w:rPr>
          <w:b/>
          <w:sz w:val="28"/>
          <w:szCs w:val="28"/>
          <w:u w:val="single"/>
        </w:rPr>
        <w:t>MKS-projektpuljer</w:t>
      </w:r>
    </w:p>
    <w:p w14:paraId="4561B04E" w14:textId="394405E9" w:rsidR="003450DA" w:rsidRPr="00C62D68" w:rsidRDefault="003450DA" w:rsidP="003450DA">
      <w:pPr>
        <w:jc w:val="both"/>
      </w:pPr>
      <w:r w:rsidRPr="00C62D68">
        <w:t xml:space="preserve">Marie Kruses Skolen ønsker fremover at anvende </w:t>
      </w:r>
      <w:r w:rsidR="008D6A7D">
        <w:t xml:space="preserve">en del af </w:t>
      </w:r>
      <w:r w:rsidRPr="00C62D68">
        <w:t>lokallønsmidlerne til fremme af forskellige former for udviklingsarbejder, primært inden for det pædagogisk-didaktiske område, men også i forhold til mere organisationsrelaterede udviklingsarbejder.</w:t>
      </w:r>
    </w:p>
    <w:p w14:paraId="4FB5742E" w14:textId="77777777" w:rsidR="003450DA" w:rsidRPr="00C62D68" w:rsidRDefault="003450DA" w:rsidP="003450DA">
      <w:pPr>
        <w:jc w:val="both"/>
      </w:pPr>
      <w:r w:rsidRPr="00C62D68">
        <w:t xml:space="preserve">Projektpuljen kan søges løbende af alle grundskolelærere på Marie Kruses Skole inden for et skoleår og udbetales på baggrund af den i aftalen beskrevne ansøgnings- og evalueringsproces. </w:t>
      </w:r>
    </w:p>
    <w:p w14:paraId="7F36EC5D" w14:textId="77777777" w:rsidR="003450DA" w:rsidRPr="00C62D68" w:rsidRDefault="003450DA" w:rsidP="003450DA">
      <w:pPr>
        <w:jc w:val="both"/>
      </w:pPr>
      <w:r w:rsidRPr="00C62D68">
        <w:t xml:space="preserve">Projekttillægget udbetales som et engangsbeløb ved projektets afslutning. </w:t>
      </w:r>
    </w:p>
    <w:p w14:paraId="79169BF3" w14:textId="74B75E64" w:rsidR="003450DA" w:rsidRPr="00C62D68" w:rsidRDefault="003450DA" w:rsidP="003450DA">
      <w:pPr>
        <w:jc w:val="both"/>
      </w:pPr>
      <w:r w:rsidRPr="00C62D68">
        <w:t>For hvert skoleår afsættes 4 projektpuljer á kr. 9.787,17,- (1</w:t>
      </w:r>
      <w:r w:rsidR="005B0207">
        <w:t>2.068,51</w:t>
      </w:r>
      <w:r w:rsidRPr="00C62D68">
        <w:t>). En pulje kan enten gives til et projekt til deling mellem de involverede lærere, eller der kan gives en pulje pr. lærer involveret ved større projekter.</w:t>
      </w:r>
    </w:p>
    <w:p w14:paraId="7369B654" w14:textId="77777777" w:rsidR="003450DA" w:rsidRDefault="003450DA" w:rsidP="003450DA">
      <w:pPr>
        <w:jc w:val="both"/>
        <w:rPr>
          <w:b/>
        </w:rPr>
      </w:pPr>
    </w:p>
    <w:p w14:paraId="3984BADD" w14:textId="221BF8CD" w:rsidR="003450DA" w:rsidRPr="00C62D68" w:rsidRDefault="003450DA" w:rsidP="003450DA">
      <w:pPr>
        <w:jc w:val="both"/>
        <w:rPr>
          <w:b/>
        </w:rPr>
      </w:pPr>
      <w:r w:rsidRPr="00C62D68">
        <w:rPr>
          <w:b/>
        </w:rPr>
        <w:t>Ansøgningsproces</w:t>
      </w:r>
    </w:p>
    <w:p w14:paraId="34017DFD" w14:textId="72ABBE71" w:rsidR="003450DA" w:rsidRPr="00C62D68" w:rsidRDefault="003450DA" w:rsidP="003450DA">
      <w:pPr>
        <w:jc w:val="both"/>
      </w:pPr>
      <w:r w:rsidRPr="00C62D68">
        <w:t>Skolen udarbejder inden skoleårets begyndelse og i samarbejde med TR et katalog med generelle projektemner (fx pædagogisk IT,</w:t>
      </w:r>
      <w:r w:rsidR="008D6A7D">
        <w:t xml:space="preserve"> AI,</w:t>
      </w:r>
      <w:r w:rsidRPr="00C62D68">
        <w:t xml:space="preserve"> rettestrategier,</w:t>
      </w:r>
      <w:r w:rsidR="008D6A7D">
        <w:t xml:space="preserve"> </w:t>
      </w:r>
      <w:r w:rsidRPr="00C62D68">
        <w:t xml:space="preserve">faglig feedback …), som skolen i særlig grad ønsker udviklingen inden for. </w:t>
      </w:r>
    </w:p>
    <w:p w14:paraId="5660A90B" w14:textId="77777777" w:rsidR="003450DA" w:rsidRPr="00C62D68" w:rsidRDefault="003450DA" w:rsidP="003450DA">
      <w:pPr>
        <w:jc w:val="both"/>
      </w:pPr>
      <w:r w:rsidRPr="00C62D68">
        <w:t xml:space="preserve">Interesserede lærere udarbejder dernæst en kortfattet motiveret projektbeskrivelse med angivelse af projektemne, beskrivelse af projektet – herunder reference til læringsmål eller med reference til fx Den Strategiske Grundfortælling, samt en evaluerings- og vidensdelingsplan. </w:t>
      </w:r>
    </w:p>
    <w:p w14:paraId="5541FDC9" w14:textId="77777777" w:rsidR="003450DA" w:rsidRPr="00C62D68" w:rsidRDefault="003450DA" w:rsidP="003450DA">
      <w:pPr>
        <w:jc w:val="both"/>
      </w:pPr>
      <w:r w:rsidRPr="00C62D68">
        <w:t xml:space="preserve">Ledelsen beslutter dernæst i samarbejde med TR hvilke ansøgninger, der kan imødekommes, og hvilke der evt. afvises. </w:t>
      </w:r>
    </w:p>
    <w:p w14:paraId="5FB1EC59" w14:textId="77777777" w:rsidR="003450DA" w:rsidRPr="00C62D68" w:rsidRDefault="003450DA" w:rsidP="003450DA">
      <w:pPr>
        <w:jc w:val="both"/>
      </w:pPr>
      <w:r w:rsidRPr="00C62D68">
        <w:t xml:space="preserve">Beslutningen om valg/fravalg af projekter offentliggøres med begrundelse via fx Lærerintra.  </w:t>
      </w:r>
    </w:p>
    <w:p w14:paraId="47C4F47D" w14:textId="30D4C7DB" w:rsidR="003450DA" w:rsidRPr="00C62D68" w:rsidRDefault="003450DA" w:rsidP="003450DA">
      <w:pPr>
        <w:jc w:val="both"/>
      </w:pPr>
      <w:r w:rsidRPr="00C62D68">
        <w:t>Ubrugte projektpuljer overføres ikke</w:t>
      </w:r>
      <w:r w:rsidR="006A5A12">
        <w:t xml:space="preserve"> automatisk</w:t>
      </w:r>
      <w:r w:rsidRPr="00C62D68">
        <w:t xml:space="preserve"> til næste skoleår. </w:t>
      </w:r>
    </w:p>
    <w:p w14:paraId="69E4374C" w14:textId="4CBDECD4" w:rsidR="003450DA" w:rsidRPr="00C62D68" w:rsidRDefault="003450DA" w:rsidP="003450DA">
      <w:pPr>
        <w:jc w:val="both"/>
        <w:rPr>
          <w:b/>
          <w:bCs/>
          <w:sz w:val="28"/>
        </w:rPr>
      </w:pPr>
      <w:r w:rsidRPr="00C62D68">
        <w:t>Det forudsættes, at projektansøgningerne, forberedelse og afvikling af projektet gennemføres inden for den normale arbejdstid. Projektet indgår</w:t>
      </w:r>
      <w:r w:rsidR="006A6DAF">
        <w:t xml:space="preserve"> </w:t>
      </w:r>
      <w:r w:rsidRPr="00C62D68">
        <w:t>ikke som en del af arbejdsportefølje</w:t>
      </w:r>
      <w:r w:rsidR="006A6DAF">
        <w:t>n</w:t>
      </w:r>
      <w:r w:rsidRPr="00C62D68">
        <w:t>.</w:t>
      </w:r>
    </w:p>
    <w:p w14:paraId="732A6148" w14:textId="77777777" w:rsidR="003450DA" w:rsidRPr="00C62D68" w:rsidRDefault="003450DA" w:rsidP="003450DA">
      <w:pPr>
        <w:jc w:val="both"/>
      </w:pPr>
      <w:r w:rsidRPr="00C62D68">
        <w:t xml:space="preserve">Det aftales, at der fremadrettet skal skelnes tydeligt mellem driftsopgaver, hvortil der ikke ydes midler fra puljen, og opgaver som lever op til kriterierne for projekter. </w:t>
      </w:r>
    </w:p>
    <w:p w14:paraId="0E5C34A8" w14:textId="77777777" w:rsidR="003450DA" w:rsidRPr="00C62D68" w:rsidRDefault="003450DA" w:rsidP="003450DA">
      <w:pPr>
        <w:jc w:val="both"/>
        <w:rPr>
          <w:b/>
          <w:bCs/>
          <w:sz w:val="28"/>
          <w:u w:val="single"/>
        </w:rPr>
      </w:pPr>
      <w:r w:rsidRPr="00C62D68">
        <w:rPr>
          <w:b/>
          <w:bCs/>
          <w:sz w:val="28"/>
          <w:u w:val="single"/>
        </w:rPr>
        <w:t>Funktionstillæg</w:t>
      </w:r>
    </w:p>
    <w:p w14:paraId="025CCC3B" w14:textId="77777777" w:rsidR="003450DA" w:rsidRPr="00C62D68" w:rsidRDefault="003450DA" w:rsidP="003450DA">
      <w:pPr>
        <w:jc w:val="both"/>
      </w:pPr>
      <w:r w:rsidRPr="00C62D68">
        <w:t>Alle funktionstillæg er pensionsgivende.</w:t>
      </w:r>
    </w:p>
    <w:p w14:paraId="3D139394" w14:textId="77777777" w:rsidR="003450DA" w:rsidRPr="00C62D68" w:rsidRDefault="003450DA" w:rsidP="003450DA">
      <w:pPr>
        <w:jc w:val="both"/>
      </w:pPr>
      <w:r w:rsidRPr="00C62D68">
        <w:t>Funktionstillæg reduceres ikke i forhold til ansættelsesbrøken.</w:t>
      </w:r>
    </w:p>
    <w:p w14:paraId="33116BB0" w14:textId="77777777" w:rsidR="003450DA" w:rsidRPr="00221B0A" w:rsidRDefault="003450DA" w:rsidP="003450DA">
      <w:pPr>
        <w:jc w:val="both"/>
        <w:rPr>
          <w:b/>
          <w:bCs/>
          <w:u w:val="single"/>
        </w:rPr>
      </w:pPr>
      <w:r w:rsidRPr="00221B0A">
        <w:rPr>
          <w:b/>
          <w:bCs/>
          <w:u w:val="single"/>
        </w:rPr>
        <w:t>Tillidsrepræsentant</w:t>
      </w:r>
    </w:p>
    <w:p w14:paraId="3E5CFE07" w14:textId="43E79D87" w:rsidR="003450DA" w:rsidRPr="00C62D68" w:rsidRDefault="003450DA" w:rsidP="003450DA">
      <w:pPr>
        <w:jc w:val="both"/>
      </w:pPr>
      <w:r w:rsidRPr="00C62D68">
        <w:t>Der gives</w:t>
      </w:r>
      <w:r w:rsidRPr="00C62D68">
        <w:rPr>
          <w:b/>
          <w:bCs/>
        </w:rPr>
        <w:t xml:space="preserve"> </w:t>
      </w:r>
      <w:r w:rsidR="006A5A12">
        <w:t>et årligt tillæg på kr. 10</w:t>
      </w:r>
      <w:r w:rsidRPr="00C62D68">
        <w:t>.800,00 (</w:t>
      </w:r>
      <w:r w:rsidR="005B0207">
        <w:t>13.317,4</w:t>
      </w:r>
      <w:r w:rsidR="00DE2E76">
        <w:t>3</w:t>
      </w:r>
      <w:r w:rsidRPr="00C62D68">
        <w:t xml:space="preserve">) for varetagelse af funktionen. </w:t>
      </w:r>
    </w:p>
    <w:p w14:paraId="2B0D3818" w14:textId="77777777" w:rsidR="0028665A" w:rsidRDefault="0028665A" w:rsidP="003450DA">
      <w:pPr>
        <w:jc w:val="both"/>
        <w:rPr>
          <w:b/>
          <w:bCs/>
          <w:u w:val="single"/>
        </w:rPr>
      </w:pPr>
    </w:p>
    <w:p w14:paraId="108A2A23" w14:textId="4852C99C" w:rsidR="003450DA" w:rsidRPr="00221B0A" w:rsidRDefault="003450DA" w:rsidP="003450DA">
      <w:pPr>
        <w:jc w:val="both"/>
        <w:rPr>
          <w:b/>
          <w:bCs/>
          <w:u w:val="single"/>
        </w:rPr>
      </w:pPr>
      <w:r w:rsidRPr="00221B0A">
        <w:rPr>
          <w:b/>
          <w:bCs/>
          <w:u w:val="single"/>
        </w:rPr>
        <w:lastRenderedPageBreak/>
        <w:t>AMR</w:t>
      </w:r>
    </w:p>
    <w:p w14:paraId="1F7F4128" w14:textId="42EA25C9" w:rsidR="003450DA" w:rsidRPr="00C62D68" w:rsidRDefault="003450DA" w:rsidP="003450DA">
      <w:pPr>
        <w:jc w:val="both"/>
        <w:rPr>
          <w:b/>
          <w:bCs/>
        </w:rPr>
      </w:pPr>
      <w:r w:rsidRPr="00C62D68">
        <w:t>Der gives</w:t>
      </w:r>
      <w:r w:rsidRPr="00C62D68">
        <w:rPr>
          <w:b/>
          <w:bCs/>
        </w:rPr>
        <w:t xml:space="preserve"> </w:t>
      </w:r>
      <w:r w:rsidRPr="00C62D68">
        <w:t>et årligt tillæg på kr. 8.800,00 (10.</w:t>
      </w:r>
      <w:r w:rsidR="005B0207">
        <w:t>851,23</w:t>
      </w:r>
      <w:r w:rsidRPr="00C62D68">
        <w:t xml:space="preserve">) for varetagelse af funktionen. </w:t>
      </w:r>
    </w:p>
    <w:p w14:paraId="6FF35719" w14:textId="77777777" w:rsidR="003450DA" w:rsidRPr="00221B0A" w:rsidRDefault="003450DA" w:rsidP="003450DA">
      <w:pPr>
        <w:ind w:right="-82"/>
        <w:jc w:val="both"/>
        <w:rPr>
          <w:b/>
          <w:bCs/>
          <w:u w:val="single"/>
        </w:rPr>
      </w:pPr>
      <w:r w:rsidRPr="00221B0A">
        <w:rPr>
          <w:b/>
          <w:bCs/>
          <w:u w:val="single"/>
        </w:rPr>
        <w:t>Klasselærer</w:t>
      </w:r>
    </w:p>
    <w:p w14:paraId="6561436E" w14:textId="0BF4B8A7" w:rsidR="003450DA" w:rsidRPr="00C62D68" w:rsidRDefault="003450DA" w:rsidP="003450DA">
      <w:pPr>
        <w:ind w:right="-82"/>
        <w:jc w:val="both"/>
      </w:pPr>
      <w:r w:rsidRPr="00C62D68">
        <w:t>Der gives</w:t>
      </w:r>
      <w:r w:rsidRPr="00C62D68">
        <w:rPr>
          <w:b/>
          <w:bCs/>
        </w:rPr>
        <w:t xml:space="preserve"> </w:t>
      </w:r>
      <w:r w:rsidRPr="00C62D68">
        <w:t xml:space="preserve">et årligt </w:t>
      </w:r>
      <w:r w:rsidR="00055588">
        <w:t>tillæg p</w:t>
      </w:r>
      <w:r w:rsidR="0048621F">
        <w:t xml:space="preserve">å kr. </w:t>
      </w:r>
      <w:r w:rsidR="006A5A12">
        <w:t>8.800,00</w:t>
      </w:r>
      <w:r w:rsidR="0048621F">
        <w:t xml:space="preserve"> (</w:t>
      </w:r>
      <w:r w:rsidR="005B0207">
        <w:t>10</w:t>
      </w:r>
      <w:r w:rsidR="0048621F">
        <w:t>.</w:t>
      </w:r>
      <w:r w:rsidR="005B0207">
        <w:t>851,23</w:t>
      </w:r>
      <w:r w:rsidRPr="00C62D68">
        <w:t>) for varetagelse af funktionen som klasselærer fra børnehaveklassen til 10. klasse.</w:t>
      </w:r>
    </w:p>
    <w:p w14:paraId="5F64BBC9" w14:textId="73AE7E94" w:rsidR="003450DA" w:rsidRPr="00221B0A" w:rsidRDefault="00EB05BD" w:rsidP="003450DA">
      <w:pPr>
        <w:ind w:right="-82"/>
        <w:jc w:val="both"/>
        <w:rPr>
          <w:b/>
          <w:bCs/>
          <w:u w:val="single"/>
        </w:rPr>
      </w:pPr>
      <w:r>
        <w:rPr>
          <w:b/>
          <w:bCs/>
          <w:u w:val="single"/>
        </w:rPr>
        <w:t>T</w:t>
      </w:r>
      <w:r w:rsidR="003450DA" w:rsidRPr="00221B0A">
        <w:rPr>
          <w:b/>
          <w:bCs/>
          <w:u w:val="single"/>
        </w:rPr>
        <w:t>alentkoordinator</w:t>
      </w:r>
    </w:p>
    <w:p w14:paraId="3684EC48" w14:textId="5283B20C" w:rsidR="003450DA" w:rsidRPr="00C62D68" w:rsidRDefault="003450DA" w:rsidP="003450DA">
      <w:pPr>
        <w:ind w:right="-82"/>
        <w:jc w:val="both"/>
        <w:rPr>
          <w:b/>
          <w:bCs/>
        </w:rPr>
      </w:pPr>
      <w:r w:rsidRPr="00C62D68">
        <w:t>Der gives</w:t>
      </w:r>
      <w:r w:rsidRPr="00C62D68">
        <w:rPr>
          <w:b/>
          <w:bCs/>
        </w:rPr>
        <w:t xml:space="preserve"> </w:t>
      </w:r>
      <w:r w:rsidRPr="00C62D68">
        <w:t>et årligt tillæg på kr. 6.242</w:t>
      </w:r>
      <w:r w:rsidR="005B0207">
        <w:t>,64 (7.697,7</w:t>
      </w:r>
      <w:r w:rsidR="00DE2E76">
        <w:t>7</w:t>
      </w:r>
      <w:r w:rsidRPr="00C62D68">
        <w:t>) for varetagelse af funktionen.</w:t>
      </w:r>
    </w:p>
    <w:p w14:paraId="24694CF7" w14:textId="77777777" w:rsidR="003450DA" w:rsidRPr="00221B0A" w:rsidRDefault="003450DA" w:rsidP="003450DA">
      <w:pPr>
        <w:ind w:right="-82"/>
        <w:jc w:val="both"/>
        <w:rPr>
          <w:b/>
          <w:bCs/>
          <w:u w:val="single"/>
        </w:rPr>
      </w:pPr>
      <w:r w:rsidRPr="00221B0A">
        <w:rPr>
          <w:b/>
          <w:bCs/>
          <w:u w:val="single"/>
        </w:rPr>
        <w:t>Læsevejleder, matematikvejleder, naturfagsvejleder</w:t>
      </w:r>
    </w:p>
    <w:p w14:paraId="76BA6C28" w14:textId="56616164" w:rsidR="003450DA" w:rsidRPr="00C62D68" w:rsidRDefault="003450DA" w:rsidP="003450DA">
      <w:pPr>
        <w:ind w:right="-82"/>
        <w:jc w:val="both"/>
      </w:pPr>
      <w:r w:rsidRPr="00C62D68">
        <w:t>Der gives</w:t>
      </w:r>
      <w:r w:rsidRPr="00C62D68">
        <w:rPr>
          <w:b/>
          <w:bCs/>
        </w:rPr>
        <w:t xml:space="preserve"> </w:t>
      </w:r>
      <w:r w:rsidRPr="00C62D68">
        <w:t xml:space="preserve">et årligt </w:t>
      </w:r>
      <w:r w:rsidR="0048621F">
        <w:t>tillæg på kr. 6.242,64 (7.6</w:t>
      </w:r>
      <w:r w:rsidR="00DE2E76">
        <w:t>97,77</w:t>
      </w:r>
      <w:r w:rsidRPr="00C62D68">
        <w:t>) for varetagelse af funktionen.</w:t>
      </w:r>
    </w:p>
    <w:p w14:paraId="68D41EDC" w14:textId="2D335636" w:rsidR="003450DA" w:rsidRPr="00221B0A" w:rsidRDefault="003450DA" w:rsidP="003450DA">
      <w:pPr>
        <w:ind w:right="-82"/>
        <w:jc w:val="both"/>
        <w:rPr>
          <w:b/>
          <w:bCs/>
          <w:u w:val="single"/>
        </w:rPr>
      </w:pPr>
      <w:r w:rsidRPr="00221B0A">
        <w:rPr>
          <w:b/>
          <w:bCs/>
          <w:u w:val="single"/>
        </w:rPr>
        <w:t>Bevægelsesvejleder</w:t>
      </w:r>
    </w:p>
    <w:p w14:paraId="2CB0C028" w14:textId="4FAFE8FC" w:rsidR="003450DA" w:rsidRPr="00C62D68" w:rsidRDefault="003450DA" w:rsidP="003450DA">
      <w:pPr>
        <w:ind w:right="-82"/>
        <w:jc w:val="both"/>
      </w:pPr>
      <w:r w:rsidRPr="00C62D68">
        <w:t xml:space="preserve">Det givet et årligt </w:t>
      </w:r>
      <w:r w:rsidR="00DE2E76">
        <w:t>tillæg på kr. 6.242,64 (7.697,77</w:t>
      </w:r>
      <w:r w:rsidRPr="00C62D68">
        <w:t xml:space="preserve">) for varetagelse af funktionen. </w:t>
      </w:r>
    </w:p>
    <w:p w14:paraId="13C87708" w14:textId="18677CBE" w:rsidR="003450DA" w:rsidRPr="00221B0A" w:rsidRDefault="003450DA" w:rsidP="003450DA">
      <w:pPr>
        <w:jc w:val="both"/>
        <w:rPr>
          <w:b/>
          <w:u w:val="single"/>
        </w:rPr>
      </w:pPr>
      <w:r w:rsidRPr="00221B0A">
        <w:rPr>
          <w:b/>
          <w:u w:val="single"/>
        </w:rPr>
        <w:t>Ordblindevejleder</w:t>
      </w:r>
    </w:p>
    <w:p w14:paraId="0C8B1FBD" w14:textId="4DD3524E" w:rsidR="003450DA" w:rsidRPr="00C62D68" w:rsidRDefault="003450DA" w:rsidP="003450DA">
      <w:pPr>
        <w:jc w:val="both"/>
      </w:pPr>
      <w:r w:rsidRPr="00C62D68">
        <w:t xml:space="preserve">Der gives et årligt </w:t>
      </w:r>
      <w:r w:rsidR="00DE2E76">
        <w:t>tillæg på kr. 6.242,64 (7.697,77</w:t>
      </w:r>
      <w:r w:rsidRPr="00C62D68">
        <w:t xml:space="preserve">) for varetagelse af funktionen. </w:t>
      </w:r>
    </w:p>
    <w:p w14:paraId="3EC8033A" w14:textId="77777777" w:rsidR="003450DA" w:rsidRPr="00221B0A" w:rsidRDefault="003450DA" w:rsidP="003450DA">
      <w:pPr>
        <w:jc w:val="both"/>
        <w:rPr>
          <w:b/>
          <w:u w:val="single"/>
        </w:rPr>
      </w:pPr>
      <w:r w:rsidRPr="00221B0A">
        <w:rPr>
          <w:b/>
          <w:u w:val="single"/>
        </w:rPr>
        <w:t>Reading recovery</w:t>
      </w:r>
    </w:p>
    <w:p w14:paraId="1A308E0E" w14:textId="67E5DE60" w:rsidR="003450DA" w:rsidRDefault="003450DA" w:rsidP="003450DA">
      <w:pPr>
        <w:jc w:val="both"/>
      </w:pPr>
      <w:r w:rsidRPr="00C62D68">
        <w:t xml:space="preserve">Der givet et årligt </w:t>
      </w:r>
      <w:r w:rsidR="005B0207">
        <w:t>tillæg på kr. 6.242,64 (7.69</w:t>
      </w:r>
      <w:r w:rsidR="00DE2E76">
        <w:t>7,77</w:t>
      </w:r>
      <w:r w:rsidRPr="00C62D68">
        <w:t xml:space="preserve">) for varetagelse af funktionen. </w:t>
      </w:r>
    </w:p>
    <w:p w14:paraId="4258476F" w14:textId="548BE515" w:rsidR="006100D7" w:rsidRPr="00221B0A" w:rsidRDefault="006100D7" w:rsidP="006100D7">
      <w:pPr>
        <w:jc w:val="both"/>
        <w:rPr>
          <w:b/>
          <w:u w:val="single"/>
        </w:rPr>
      </w:pPr>
      <w:r>
        <w:rPr>
          <w:b/>
          <w:u w:val="single"/>
        </w:rPr>
        <w:t>Praktikvejleder</w:t>
      </w:r>
    </w:p>
    <w:p w14:paraId="4FB94E0E" w14:textId="02D05A88" w:rsidR="006100D7" w:rsidRPr="00C62D68" w:rsidRDefault="006100D7" w:rsidP="006100D7">
      <w:pPr>
        <w:jc w:val="both"/>
      </w:pPr>
      <w:r w:rsidRPr="00C62D68">
        <w:t xml:space="preserve">Der givet et årligt </w:t>
      </w:r>
      <w:r w:rsidR="00DE2E76">
        <w:t>tillæg på kr. 6.242,64 (7.697,77</w:t>
      </w:r>
      <w:r w:rsidRPr="00C62D68">
        <w:t xml:space="preserve">) for varetagelse af funktionen. </w:t>
      </w:r>
    </w:p>
    <w:p w14:paraId="3B2FEC72" w14:textId="77777777" w:rsidR="0028665A" w:rsidRDefault="0028665A" w:rsidP="0028665A">
      <w:pPr>
        <w:ind w:right="-82"/>
        <w:jc w:val="both"/>
      </w:pPr>
      <w:r>
        <w:rPr>
          <w:b/>
          <w:u w:val="single"/>
        </w:rPr>
        <w:t>Trivselsvejleder</w:t>
      </w:r>
    </w:p>
    <w:p w14:paraId="388EAEDA" w14:textId="5AECC5E3" w:rsidR="0028665A" w:rsidRPr="006A5A12" w:rsidRDefault="0028665A" w:rsidP="0028665A">
      <w:pPr>
        <w:ind w:right="-82"/>
        <w:jc w:val="both"/>
      </w:pPr>
      <w:r>
        <w:t xml:space="preserve">Der gives et </w:t>
      </w:r>
      <w:r w:rsidR="005B0207">
        <w:t xml:space="preserve">årligt </w:t>
      </w:r>
      <w:r w:rsidR="00DE2E76">
        <w:t>tillæg på kr. 6.242,64 (7.697,77</w:t>
      </w:r>
      <w:r>
        <w:t>) for varetagelse af funktionen (Der gives et tillæg pr. ansat, som varetager funktionen).</w:t>
      </w:r>
    </w:p>
    <w:p w14:paraId="404E4C23" w14:textId="2E0FF0C4" w:rsidR="003450DA" w:rsidRPr="00221B0A" w:rsidRDefault="003450DA" w:rsidP="003450DA">
      <w:pPr>
        <w:ind w:right="-82"/>
        <w:jc w:val="both"/>
        <w:rPr>
          <w:b/>
          <w:bCs/>
          <w:u w:val="single"/>
        </w:rPr>
      </w:pPr>
      <w:r w:rsidRPr="00221B0A">
        <w:rPr>
          <w:b/>
          <w:bCs/>
          <w:u w:val="single"/>
        </w:rPr>
        <w:t>Faggruppeformand</w:t>
      </w:r>
    </w:p>
    <w:p w14:paraId="16CBBEF9" w14:textId="13799378" w:rsidR="003450DA" w:rsidRPr="00C62D68" w:rsidRDefault="003450DA" w:rsidP="003450DA">
      <w:pPr>
        <w:ind w:right="-82"/>
        <w:jc w:val="both"/>
      </w:pPr>
      <w:r w:rsidRPr="00C62D68">
        <w:t>Der gives til årligt tillæg for varetagelse af funktionen som faggruppeformand. Der af saml</w:t>
      </w:r>
      <w:r w:rsidR="0000681C">
        <w:t>et afsat kr.50.131,00 (61.816,28</w:t>
      </w:r>
      <w:r w:rsidRPr="00C62D68">
        <w:t xml:space="preserve">) i </w:t>
      </w:r>
      <w:r w:rsidR="00585B44" w:rsidRPr="00C62D68">
        <w:t>denne</w:t>
      </w:r>
      <w:r w:rsidRPr="00C62D68">
        <w:t xml:space="preserve"> kontraktperiode, og midlerne fordeles i henhold til fordelingsnøglen: </w:t>
      </w:r>
    </w:p>
    <w:p w14:paraId="216A0B49" w14:textId="77777777" w:rsidR="003450DA" w:rsidRPr="006A5A12" w:rsidRDefault="003450DA" w:rsidP="003450DA">
      <w:pPr>
        <w:pStyle w:val="Listeafsnit"/>
        <w:numPr>
          <w:ilvl w:val="0"/>
          <w:numId w:val="2"/>
        </w:numPr>
        <w:ind w:right="-82"/>
        <w:jc w:val="both"/>
        <w:rPr>
          <w:rFonts w:asciiTheme="minorHAnsi" w:eastAsiaTheme="minorHAnsi" w:hAnsiTheme="minorHAnsi" w:cstheme="minorBidi"/>
          <w:sz w:val="22"/>
          <w:szCs w:val="22"/>
          <w:lang w:eastAsia="en-US"/>
        </w:rPr>
      </w:pPr>
      <w:r w:rsidRPr="006A5A12">
        <w:rPr>
          <w:rFonts w:asciiTheme="minorHAnsi" w:eastAsiaTheme="minorHAnsi" w:hAnsiTheme="minorHAnsi" w:cstheme="minorBidi"/>
          <w:sz w:val="22"/>
          <w:szCs w:val="22"/>
          <w:lang w:eastAsia="en-US"/>
        </w:rPr>
        <w:t xml:space="preserve">Eksamensfag tillægges 25% i vægtning. </w:t>
      </w:r>
    </w:p>
    <w:p w14:paraId="7C3FA52A" w14:textId="77777777" w:rsidR="003450DA" w:rsidRPr="006A5A12" w:rsidRDefault="003450DA" w:rsidP="003450DA">
      <w:pPr>
        <w:pStyle w:val="Listeafsnit"/>
        <w:numPr>
          <w:ilvl w:val="0"/>
          <w:numId w:val="2"/>
        </w:numPr>
        <w:ind w:right="-82"/>
        <w:jc w:val="both"/>
        <w:rPr>
          <w:rFonts w:asciiTheme="minorHAnsi" w:eastAsiaTheme="minorHAnsi" w:hAnsiTheme="minorHAnsi" w:cstheme="minorBidi"/>
          <w:sz w:val="22"/>
          <w:szCs w:val="22"/>
          <w:lang w:eastAsia="en-US"/>
        </w:rPr>
      </w:pPr>
      <w:r w:rsidRPr="006A5A12">
        <w:rPr>
          <w:rFonts w:asciiTheme="minorHAnsi" w:eastAsiaTheme="minorHAnsi" w:hAnsiTheme="minorHAnsi" w:cstheme="minorBidi"/>
          <w:sz w:val="22"/>
          <w:szCs w:val="22"/>
          <w:lang w:eastAsia="en-US"/>
        </w:rPr>
        <w:t xml:space="preserve">Fag med en hel fagdag, der skal planlægges tillægges 33% i vægtning. </w:t>
      </w:r>
    </w:p>
    <w:p w14:paraId="30B03E8F" w14:textId="77777777" w:rsidR="003450DA" w:rsidRPr="006A5A12" w:rsidRDefault="003450DA" w:rsidP="003450DA">
      <w:pPr>
        <w:pStyle w:val="Listeafsnit"/>
        <w:numPr>
          <w:ilvl w:val="0"/>
          <w:numId w:val="2"/>
        </w:numPr>
        <w:ind w:right="-82"/>
        <w:jc w:val="both"/>
        <w:rPr>
          <w:rFonts w:asciiTheme="minorHAnsi" w:eastAsiaTheme="minorHAnsi" w:hAnsiTheme="minorHAnsi" w:cstheme="minorBidi"/>
          <w:sz w:val="22"/>
          <w:szCs w:val="22"/>
          <w:lang w:eastAsia="en-US"/>
        </w:rPr>
      </w:pPr>
      <w:r w:rsidRPr="006A5A12">
        <w:rPr>
          <w:rFonts w:asciiTheme="minorHAnsi" w:eastAsiaTheme="minorHAnsi" w:hAnsiTheme="minorHAnsi" w:cstheme="minorBidi"/>
          <w:sz w:val="22"/>
          <w:szCs w:val="22"/>
          <w:lang w:eastAsia="en-US"/>
        </w:rPr>
        <w:t xml:space="preserve">Eksamensfag, der også har en hel fagdag tillægges 58% i vægtning. </w:t>
      </w:r>
    </w:p>
    <w:p w14:paraId="745CC8FD" w14:textId="77777777" w:rsidR="003450DA" w:rsidRPr="006A5A12" w:rsidRDefault="003450DA" w:rsidP="003450DA">
      <w:pPr>
        <w:ind w:right="-82"/>
        <w:jc w:val="both"/>
        <w:rPr>
          <w:rFonts w:ascii="Calibri" w:hAnsi="Calibri" w:cs="Calibri"/>
        </w:rPr>
      </w:pPr>
    </w:p>
    <w:p w14:paraId="26979855" w14:textId="77777777" w:rsidR="003450DA" w:rsidRPr="00C62D68" w:rsidRDefault="003450DA" w:rsidP="003450DA">
      <w:pPr>
        <w:ind w:right="-82"/>
        <w:jc w:val="both"/>
      </w:pPr>
      <w:r w:rsidRPr="00C62D68">
        <w:t xml:space="preserve">Det samlede afsatte beløb fordeles ud fra det vægtede antal lærere, der er i det enkelte fag/den enkelte gruppe. </w:t>
      </w:r>
    </w:p>
    <w:p w14:paraId="20BBC9A0" w14:textId="6E49DE69" w:rsidR="003450DA" w:rsidRDefault="003450DA" w:rsidP="003450DA">
      <w:pPr>
        <w:ind w:right="-82"/>
        <w:jc w:val="both"/>
      </w:pPr>
      <w:r w:rsidRPr="00C62D68">
        <w:t xml:space="preserve">Beløbene til de enkelte faggruppeformænd udregnes jf. ovenstående ved skoleårets start, og udbetales én gang om året med junilønnen. </w:t>
      </w:r>
    </w:p>
    <w:p w14:paraId="22E647AD" w14:textId="7758701E" w:rsidR="006A5A12" w:rsidRDefault="006A5A12" w:rsidP="003450DA">
      <w:pPr>
        <w:ind w:right="-82"/>
        <w:jc w:val="both"/>
      </w:pPr>
    </w:p>
    <w:p w14:paraId="5F32C34F" w14:textId="77777777" w:rsidR="003450DA" w:rsidRPr="00C62D68" w:rsidRDefault="003450DA" w:rsidP="003450DA">
      <w:pPr>
        <w:ind w:right="-82"/>
        <w:jc w:val="both"/>
      </w:pPr>
    </w:p>
    <w:p w14:paraId="2082EF74" w14:textId="77777777" w:rsidR="008D78A8" w:rsidRDefault="008D78A8" w:rsidP="003450DA">
      <w:pPr>
        <w:ind w:right="-82"/>
        <w:jc w:val="both"/>
        <w:rPr>
          <w:b/>
          <w:bCs/>
          <w:u w:val="single"/>
        </w:rPr>
      </w:pPr>
    </w:p>
    <w:p w14:paraId="70D7EB64" w14:textId="77777777" w:rsidR="008D78A8" w:rsidRDefault="008D78A8" w:rsidP="003450DA">
      <w:pPr>
        <w:ind w:right="-82"/>
        <w:jc w:val="both"/>
        <w:rPr>
          <w:b/>
          <w:bCs/>
          <w:u w:val="single"/>
        </w:rPr>
      </w:pPr>
    </w:p>
    <w:p w14:paraId="397B92C7" w14:textId="5A28F8A6" w:rsidR="003450DA" w:rsidRPr="00221B0A" w:rsidRDefault="003450DA" w:rsidP="003450DA">
      <w:pPr>
        <w:ind w:right="-82"/>
        <w:jc w:val="both"/>
        <w:rPr>
          <w:b/>
          <w:bCs/>
          <w:u w:val="single"/>
        </w:rPr>
      </w:pPr>
      <w:r w:rsidRPr="00221B0A">
        <w:rPr>
          <w:b/>
          <w:bCs/>
          <w:u w:val="single"/>
        </w:rPr>
        <w:t>Bemærkninger til funktionstillæg</w:t>
      </w:r>
    </w:p>
    <w:p w14:paraId="54BAB768" w14:textId="769C465A" w:rsidR="003450DA" w:rsidRPr="00C62D68" w:rsidRDefault="003450DA" w:rsidP="003450DA">
      <w:pPr>
        <w:jc w:val="both"/>
      </w:pPr>
      <w:r w:rsidRPr="00C62D68">
        <w:t>Hvis ovenstående funktioner varetages af flere lærere deles tillægget forholdsvis. Tillæggene udbetales kun så længe funktionen varetages.</w:t>
      </w:r>
    </w:p>
    <w:p w14:paraId="1A1AE5D4" w14:textId="2734443D" w:rsidR="003450DA" w:rsidRPr="00C62D68" w:rsidRDefault="00531DB9" w:rsidP="003450DA">
      <w:pPr>
        <w:jc w:val="both"/>
      </w:pPr>
      <w:r w:rsidRPr="00C62D68">
        <w:t>Hvis</w:t>
      </w:r>
      <w:r w:rsidR="003450DA" w:rsidRPr="00C62D68">
        <w:t xml:space="preserve"> en lærer eller børnehaveklasseleder, som er omfattet af overgangsordningen i ”Lønaftale for lærere og børnehaveklasseledere 2013”, har indregnet funktionstillæg i trin 4-tillægget, modregnes dette beløb inden der udbetales yderligere funktionstillæg.  </w:t>
      </w:r>
    </w:p>
    <w:p w14:paraId="4A34ADB6" w14:textId="77777777" w:rsidR="003450DA" w:rsidRPr="00C62D68" w:rsidRDefault="003450DA" w:rsidP="003450DA">
      <w:pPr>
        <w:jc w:val="both"/>
        <w:rPr>
          <w:sz w:val="28"/>
          <w:u w:val="single"/>
        </w:rPr>
      </w:pPr>
      <w:r w:rsidRPr="00C62D68">
        <w:rPr>
          <w:b/>
          <w:bCs/>
          <w:sz w:val="28"/>
          <w:u w:val="single"/>
        </w:rPr>
        <w:t>Undervisningstillæg:</w:t>
      </w:r>
    </w:p>
    <w:p w14:paraId="61F8FBBA" w14:textId="77777777" w:rsidR="003450DA" w:rsidRPr="00C62D68" w:rsidRDefault="003450DA" w:rsidP="003450DA">
      <w:pPr>
        <w:jc w:val="both"/>
      </w:pPr>
      <w:r w:rsidRPr="00C62D68">
        <w:t xml:space="preserve">Der gives undervisningstillæg til alle på minimum 705 timer. </w:t>
      </w:r>
    </w:p>
    <w:p w14:paraId="27DDFBE4" w14:textId="011D768B" w:rsidR="003450DA" w:rsidRDefault="003450DA" w:rsidP="003450DA">
      <w:pPr>
        <w:jc w:val="both"/>
      </w:pPr>
      <w:r w:rsidRPr="00C62D68">
        <w:t>De 705 timer reduceres i forhold til ansættelsesbrøken.</w:t>
      </w:r>
    </w:p>
    <w:p w14:paraId="62595EC7" w14:textId="1F2EDD02" w:rsidR="002048DF" w:rsidRDefault="002048DF" w:rsidP="003450DA">
      <w:pPr>
        <w:jc w:val="both"/>
      </w:pPr>
    </w:p>
    <w:p w14:paraId="63E15CFB" w14:textId="77777777" w:rsidR="0028665A" w:rsidRPr="00C62D68" w:rsidRDefault="0028665A" w:rsidP="003450DA">
      <w:pPr>
        <w:jc w:val="both"/>
      </w:pPr>
    </w:p>
    <w:p w14:paraId="0333A41C" w14:textId="4D6CC2D3" w:rsidR="003450DA" w:rsidRPr="00C62D68" w:rsidRDefault="003450DA" w:rsidP="003450DA">
      <w:pPr>
        <w:jc w:val="both"/>
        <w:rPr>
          <w:u w:val="single"/>
        </w:rPr>
      </w:pPr>
      <w:r w:rsidRPr="00C62D68">
        <w:t>Dato:</w:t>
      </w:r>
      <w:r w:rsidRPr="00C62D68">
        <w:rPr>
          <w:u w:val="single"/>
        </w:rPr>
        <w:tab/>
        <w:t xml:space="preserve">     </w:t>
      </w:r>
      <w:r w:rsidRPr="00C62D68">
        <w:rPr>
          <w:u w:val="single"/>
        </w:rPr>
        <w:tab/>
      </w:r>
    </w:p>
    <w:p w14:paraId="6FBEBFCF" w14:textId="77777777" w:rsidR="003450DA" w:rsidRPr="00C62D68" w:rsidRDefault="003450DA" w:rsidP="003450DA">
      <w:pPr>
        <w:jc w:val="both"/>
        <w:rPr>
          <w:u w:val="single"/>
        </w:rPr>
      </w:pPr>
    </w:p>
    <w:p w14:paraId="03D14A49" w14:textId="77777777" w:rsidR="003450DA" w:rsidRPr="00C62D68" w:rsidRDefault="003450DA" w:rsidP="003450DA">
      <w:pPr>
        <w:jc w:val="both"/>
        <w:rPr>
          <w:u w:val="single"/>
        </w:rPr>
      </w:pPr>
      <w:r w:rsidRPr="00C62D68">
        <w:rPr>
          <w:u w:val="single"/>
        </w:rPr>
        <w:t xml:space="preserve">  </w:t>
      </w:r>
      <w:r w:rsidRPr="00C62D68">
        <w:rPr>
          <w:u w:val="single"/>
        </w:rPr>
        <w:tab/>
      </w:r>
      <w:r w:rsidRPr="00C62D68">
        <w:rPr>
          <w:u w:val="single"/>
        </w:rPr>
        <w:tab/>
      </w:r>
      <w:r w:rsidRPr="00C62D68">
        <w:rPr>
          <w:u w:val="single"/>
        </w:rPr>
        <w:tab/>
      </w:r>
      <w:r w:rsidRPr="00C62D68">
        <w:tab/>
      </w:r>
      <w:r w:rsidRPr="00C62D68">
        <w:rPr>
          <w:u w:val="single"/>
        </w:rPr>
        <w:tab/>
      </w:r>
      <w:r w:rsidRPr="00C62D68">
        <w:rPr>
          <w:u w:val="single"/>
        </w:rPr>
        <w:tab/>
      </w:r>
      <w:r w:rsidRPr="00C62D68">
        <w:rPr>
          <w:u w:val="single"/>
        </w:rPr>
        <w:tab/>
      </w:r>
    </w:p>
    <w:p w14:paraId="0F1B7D28" w14:textId="77777777" w:rsidR="003450DA" w:rsidRPr="00C62D68" w:rsidRDefault="003450DA" w:rsidP="003450DA">
      <w:pPr>
        <w:jc w:val="both"/>
      </w:pPr>
      <w:r w:rsidRPr="00C62D68">
        <w:t>Rektor Carsten Gade</w:t>
      </w:r>
      <w:r w:rsidRPr="00C62D68">
        <w:tab/>
      </w:r>
      <w:r w:rsidRPr="00C62D68">
        <w:tab/>
      </w:r>
      <w:r w:rsidRPr="00C62D68">
        <w:tab/>
        <w:t>Kredsformand DLF/Louise Ekmann Brandt</w:t>
      </w:r>
    </w:p>
    <w:p w14:paraId="376EE051" w14:textId="54D6A814" w:rsidR="006E7562" w:rsidRDefault="006E7562" w:rsidP="006E7562">
      <w:pPr>
        <w:ind w:left="5216" w:firstLine="1304"/>
        <w:jc w:val="both"/>
        <w:rPr>
          <w:rFonts w:cstheme="minorHAnsi"/>
          <w:i/>
          <w:iCs/>
        </w:rPr>
      </w:pPr>
    </w:p>
    <w:sectPr w:rsidR="006E7562" w:rsidSect="00F1553D">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696A" w14:textId="77777777" w:rsidR="004954A2" w:rsidRDefault="004954A2" w:rsidP="00286AD6">
      <w:pPr>
        <w:spacing w:after="0" w:line="240" w:lineRule="auto"/>
      </w:pPr>
      <w:r>
        <w:separator/>
      </w:r>
    </w:p>
  </w:endnote>
  <w:endnote w:type="continuationSeparator" w:id="0">
    <w:p w14:paraId="478B86A1" w14:textId="77777777" w:rsidR="004954A2" w:rsidRDefault="004954A2" w:rsidP="0028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DC46" w14:textId="77777777" w:rsidR="000920AA" w:rsidRDefault="000920A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9356" w14:textId="77777777" w:rsidR="00AF32D5" w:rsidRDefault="00FB210B">
    <w:pPr>
      <w:pStyle w:val="Sidefod"/>
    </w:pPr>
    <w:r>
      <w:rPr>
        <w:noProof/>
        <w:lang w:eastAsia="da-DK"/>
      </w:rPr>
      <w:drawing>
        <wp:anchor distT="0" distB="0" distL="114300" distR="114300" simplePos="0" relativeHeight="251661312" behindDoc="1" locked="0" layoutInCell="1" allowOverlap="1" wp14:anchorId="6C86C146" wp14:editId="08B17D1D">
          <wp:simplePos x="0" y="0"/>
          <wp:positionH relativeFrom="column">
            <wp:posOffset>258064</wp:posOffset>
          </wp:positionH>
          <wp:positionV relativeFrom="paragraph">
            <wp:posOffset>101981</wp:posOffset>
          </wp:positionV>
          <wp:extent cx="165100" cy="165100"/>
          <wp:effectExtent l="0" t="0" r="6350" b="6350"/>
          <wp:wrapTight wrapText="bothSides">
            <wp:wrapPolygon edited="0">
              <wp:start x="0" y="0"/>
              <wp:lineTo x="0" y="19938"/>
              <wp:lineTo x="19938" y="19938"/>
              <wp:lineTo x="19938" y="0"/>
              <wp:lineTo x="0" y="0"/>
            </wp:wrapPolygon>
          </wp:wrapTight>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65100" cy="16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00FE">
      <w:rPr>
        <w:noProof/>
        <w:lang w:eastAsia="da-DK"/>
      </w:rPr>
      <w:drawing>
        <wp:anchor distT="0" distB="0" distL="114300" distR="114300" simplePos="0" relativeHeight="251663360" behindDoc="1" locked="0" layoutInCell="1" allowOverlap="1" wp14:anchorId="1C197D8E" wp14:editId="18F27705">
          <wp:simplePos x="0" y="0"/>
          <wp:positionH relativeFrom="column">
            <wp:posOffset>4972050</wp:posOffset>
          </wp:positionH>
          <wp:positionV relativeFrom="paragraph">
            <wp:posOffset>94869</wp:posOffset>
          </wp:positionV>
          <wp:extent cx="158750" cy="158750"/>
          <wp:effectExtent l="0" t="0" r="0" b="0"/>
          <wp:wrapTight wrapText="bothSides">
            <wp:wrapPolygon edited="0">
              <wp:start x="0" y="0"/>
              <wp:lineTo x="0" y="18144"/>
              <wp:lineTo x="18144" y="18144"/>
              <wp:lineTo x="18144" y="0"/>
              <wp:lineTo x="0" y="0"/>
            </wp:wrapPolygon>
          </wp:wrapTight>
          <wp:docPr id="12" name="Billede 12" descr="Navy blue email 12 icon - Free navy blue emai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descr="Navy blue email 12 icon - Free navy blue email 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68480" behindDoc="1" locked="0" layoutInCell="1" allowOverlap="1" wp14:anchorId="28CCCAC4" wp14:editId="538B93C6">
          <wp:simplePos x="0" y="0"/>
          <wp:positionH relativeFrom="column">
            <wp:posOffset>2778760</wp:posOffset>
          </wp:positionH>
          <wp:positionV relativeFrom="paragraph">
            <wp:posOffset>86487</wp:posOffset>
          </wp:positionV>
          <wp:extent cx="158750" cy="158750"/>
          <wp:effectExtent l="0" t="0" r="0" b="0"/>
          <wp:wrapTight wrapText="bothSides">
            <wp:wrapPolygon edited="0">
              <wp:start x="0" y="0"/>
              <wp:lineTo x="0" y="12960"/>
              <wp:lineTo x="2592" y="18144"/>
              <wp:lineTo x="18144" y="18144"/>
              <wp:lineTo x="18144" y="12960"/>
              <wp:lineTo x="10368" y="0"/>
              <wp:lineTo x="0" y="0"/>
            </wp:wrapPolygon>
          </wp:wrapTight>
          <wp:docPr id="10" name="Billede 10" descr="Free Navy Phone Icon - Download Navy 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ree Navy Phone Icon - Download Navy Phone Icon"/>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45720" distB="45720" distL="114300" distR="114300" simplePos="0" relativeHeight="251667456" behindDoc="0" locked="0" layoutInCell="1" allowOverlap="1" wp14:anchorId="2CB0F337" wp14:editId="1B6F481E">
              <wp:simplePos x="0" y="0"/>
              <wp:positionH relativeFrom="margin">
                <wp:posOffset>5133340</wp:posOffset>
              </wp:positionH>
              <wp:positionV relativeFrom="paragraph">
                <wp:posOffset>24130</wp:posOffset>
              </wp:positionV>
              <wp:extent cx="1079500" cy="400050"/>
              <wp:effectExtent l="0" t="0" r="6350" b="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00050"/>
                      </a:xfrm>
                      <a:prstGeom prst="rect">
                        <a:avLst/>
                      </a:prstGeom>
                      <a:solidFill>
                        <a:srgbClr val="FFFFFF"/>
                      </a:solidFill>
                      <a:ln w="9525">
                        <a:noFill/>
                        <a:miter lim="800000"/>
                        <a:headEnd/>
                        <a:tailEnd/>
                      </a:ln>
                    </wps:spPr>
                    <wps:txbx>
                      <w:txbxContent>
                        <w:p w14:paraId="20CEA4B7" w14:textId="77777777" w:rsidR="00286AD6" w:rsidRPr="00092055" w:rsidRDefault="00286AD6" w:rsidP="00286AD6">
                          <w:pPr>
                            <w:rPr>
                              <w:rFonts w:cstheme="minorHAnsi"/>
                              <w:color w:val="233A73"/>
                            </w:rPr>
                          </w:pPr>
                          <w:r w:rsidRPr="00092055">
                            <w:rPr>
                              <w:rFonts w:cstheme="minorHAnsi"/>
                              <w:color w:val="233A73"/>
                            </w:rPr>
                            <w:t>mks@mks.dk</w:t>
                          </w:r>
                        </w:p>
                        <w:p w14:paraId="3291C5CA" w14:textId="77777777" w:rsidR="00286AD6" w:rsidRDefault="00286AD6" w:rsidP="00286A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0F337" id="_x0000_t202" coordsize="21600,21600" o:spt="202" path="m,l,21600r21600,l21600,xe">
              <v:stroke joinstyle="miter"/>
              <v:path gradientshapeok="t" o:connecttype="rect"/>
            </v:shapetype>
            <v:shape id="Tekstfelt 2" o:spid="_x0000_s1026" type="#_x0000_t202" style="position:absolute;margin-left:404.2pt;margin-top:1.9pt;width:85pt;height:3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" stroked="f">
              <v:textbox>
                <w:txbxContent>
                  <w:p w14:paraId="20CEA4B7" w14:textId="77777777" w:rsidR="00286AD6" w:rsidRPr="00092055" w:rsidRDefault="00286AD6" w:rsidP="00286AD6">
                    <w:pPr>
                      <w:rPr>
                        <w:rFonts w:cstheme="minorHAnsi"/>
                        <w:color w:val="233A73"/>
                      </w:rPr>
                    </w:pPr>
                    <w:r w:rsidRPr="00092055">
                      <w:rPr>
                        <w:rFonts w:cstheme="minorHAnsi"/>
                        <w:color w:val="233A73"/>
                      </w:rPr>
                      <w:t>mks@mks.dk</w:t>
                    </w:r>
                  </w:p>
                  <w:p w14:paraId="3291C5CA" w14:textId="77777777" w:rsidR="00286AD6" w:rsidRDefault="00286AD6" w:rsidP="00286AD6"/>
                </w:txbxContent>
              </v:textbox>
              <w10:wrap type="square" anchorx="margin"/>
            </v:shape>
          </w:pict>
        </mc:Fallback>
      </mc:AlternateContent>
    </w:r>
    <w:r>
      <w:rPr>
        <w:noProof/>
        <w:lang w:eastAsia="da-DK"/>
      </w:rPr>
      <mc:AlternateContent>
        <mc:Choice Requires="wps">
          <w:drawing>
            <wp:anchor distT="45720" distB="45720" distL="114300" distR="114300" simplePos="0" relativeHeight="251665408" behindDoc="0" locked="0" layoutInCell="1" allowOverlap="1" wp14:anchorId="172E7726" wp14:editId="6C9DB4E2">
              <wp:simplePos x="0" y="0"/>
              <wp:positionH relativeFrom="margin">
                <wp:posOffset>2924683</wp:posOffset>
              </wp:positionH>
              <wp:positionV relativeFrom="paragraph">
                <wp:posOffset>31242</wp:posOffset>
              </wp:positionV>
              <wp:extent cx="946150" cy="393700"/>
              <wp:effectExtent l="0" t="0" r="6350" b="635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93700"/>
                      </a:xfrm>
                      <a:prstGeom prst="rect">
                        <a:avLst/>
                      </a:prstGeom>
                      <a:solidFill>
                        <a:srgbClr val="FFFFFF"/>
                      </a:solidFill>
                      <a:ln w="9525">
                        <a:noFill/>
                        <a:miter lim="800000"/>
                        <a:headEnd/>
                        <a:tailEnd/>
                      </a:ln>
                    </wps:spPr>
                    <wps:txbx>
                      <w:txbxContent>
                        <w:p w14:paraId="2E582B37" w14:textId="77777777" w:rsidR="00286AD6" w:rsidRPr="00092055" w:rsidRDefault="00286AD6" w:rsidP="00286AD6">
                          <w:pPr>
                            <w:rPr>
                              <w:rFonts w:cstheme="minorHAnsi"/>
                              <w:color w:val="233A73"/>
                            </w:rPr>
                          </w:pPr>
                          <w:r w:rsidRPr="00092055">
                            <w:rPr>
                              <w:rFonts w:cstheme="minorHAnsi"/>
                              <w:color w:val="233A73"/>
                            </w:rPr>
                            <w:t xml:space="preserve">44 34 62 00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E7726" id="_x0000_s1027" type="#_x0000_t202" style="position:absolute;margin-left:230.3pt;margin-top:2.45pt;width:74.5pt;height:3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" stroked="f">
              <v:textbox>
                <w:txbxContent>
                  <w:p w14:paraId="2E582B37" w14:textId="77777777" w:rsidR="00286AD6" w:rsidRPr="00092055" w:rsidRDefault="00286AD6" w:rsidP="00286AD6">
                    <w:pPr>
                      <w:rPr>
                        <w:rFonts w:cstheme="minorHAnsi"/>
                        <w:color w:val="233A73"/>
                      </w:rPr>
                    </w:pPr>
                    <w:r w:rsidRPr="00092055">
                      <w:rPr>
                        <w:rFonts w:cstheme="minorHAnsi"/>
                        <w:color w:val="233A73"/>
                      </w:rPr>
                      <w:t xml:space="preserve">44 34 62 00           </w:t>
                    </w:r>
                  </w:p>
                </w:txbxContent>
              </v:textbox>
              <w10:wrap type="square" anchorx="margin"/>
            </v:shape>
          </w:pict>
        </mc:Fallback>
      </mc:AlternateContent>
    </w:r>
    <w:r>
      <w:rPr>
        <w:noProof/>
        <w:lang w:eastAsia="da-DK"/>
      </w:rPr>
      <mc:AlternateContent>
        <mc:Choice Requires="wps">
          <w:drawing>
            <wp:anchor distT="45720" distB="45720" distL="114300" distR="114300" simplePos="0" relativeHeight="251660288" behindDoc="0" locked="0" layoutInCell="1" allowOverlap="1" wp14:anchorId="79313843" wp14:editId="70484D69">
              <wp:simplePos x="0" y="0"/>
              <wp:positionH relativeFrom="margin">
                <wp:posOffset>388112</wp:posOffset>
              </wp:positionH>
              <wp:positionV relativeFrom="paragraph">
                <wp:posOffset>20320</wp:posOffset>
              </wp:positionV>
              <wp:extent cx="1549400" cy="495300"/>
              <wp:effectExtent l="0" t="0" r="0" b="0"/>
              <wp:wrapSquare wrapText="bothSides"/>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495300"/>
                      </a:xfrm>
                      <a:prstGeom prst="rect">
                        <a:avLst/>
                      </a:prstGeom>
                      <a:solidFill>
                        <a:srgbClr val="FFFFFF"/>
                      </a:solidFill>
                      <a:ln w="9525">
                        <a:noFill/>
                        <a:miter lim="800000"/>
                        <a:headEnd/>
                        <a:tailEnd/>
                      </a:ln>
                    </wps:spPr>
                    <wps:txbx>
                      <w:txbxContent>
                        <w:p w14:paraId="2358068A" w14:textId="77777777" w:rsidR="00AF32D5" w:rsidRPr="00092055" w:rsidRDefault="007B2295" w:rsidP="00141000">
                          <w:pPr>
                            <w:spacing w:after="0"/>
                            <w:rPr>
                              <w:rFonts w:cstheme="minorHAnsi"/>
                              <w:color w:val="233A73"/>
                            </w:rPr>
                          </w:pPr>
                          <w:r w:rsidRPr="00092055">
                            <w:rPr>
                              <w:rFonts w:cstheme="minorHAnsi"/>
                              <w:color w:val="233A73"/>
                            </w:rPr>
                            <w:t>Stavnsholtvej 29-31</w:t>
                          </w:r>
                        </w:p>
                        <w:p w14:paraId="02FFAE8F" w14:textId="77777777" w:rsidR="00AF32D5" w:rsidRPr="00092055" w:rsidRDefault="007B2295">
                          <w:pPr>
                            <w:rPr>
                              <w:rFonts w:cstheme="minorHAnsi"/>
                              <w:color w:val="233A73"/>
                            </w:rPr>
                          </w:pPr>
                          <w:r w:rsidRPr="00092055">
                            <w:rPr>
                              <w:rFonts w:cstheme="minorHAnsi"/>
                              <w:color w:val="233A73"/>
                            </w:rPr>
                            <w:t xml:space="preserve">3520 Farum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13843" id="_x0000_s1028" type="#_x0000_t202" style="position:absolute;margin-left:30.55pt;margin-top:1.6pt;width:122pt;height:3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" stroked="f">
              <v:textbox>
                <w:txbxContent>
                  <w:p w14:paraId="2358068A" w14:textId="77777777" w:rsidR="00AF32D5" w:rsidRPr="00092055" w:rsidRDefault="007B2295" w:rsidP="00141000">
                    <w:pPr>
                      <w:spacing w:after="0"/>
                      <w:rPr>
                        <w:rFonts w:cstheme="minorHAnsi"/>
                        <w:color w:val="233A73"/>
                      </w:rPr>
                    </w:pPr>
                    <w:proofErr w:type="spellStart"/>
                    <w:r w:rsidRPr="00092055">
                      <w:rPr>
                        <w:rFonts w:cstheme="minorHAnsi"/>
                        <w:color w:val="233A73"/>
                      </w:rPr>
                      <w:t>Stavnsholtvej</w:t>
                    </w:r>
                    <w:proofErr w:type="spellEnd"/>
                    <w:r w:rsidRPr="00092055">
                      <w:rPr>
                        <w:rFonts w:cstheme="minorHAnsi"/>
                        <w:color w:val="233A73"/>
                      </w:rPr>
                      <w:t xml:space="preserve"> 29-31</w:t>
                    </w:r>
                  </w:p>
                  <w:p w14:paraId="02FFAE8F" w14:textId="77777777" w:rsidR="00AF32D5" w:rsidRPr="00092055" w:rsidRDefault="007B2295">
                    <w:pPr>
                      <w:rPr>
                        <w:rFonts w:cstheme="minorHAnsi"/>
                        <w:color w:val="233A73"/>
                      </w:rPr>
                    </w:pPr>
                    <w:r w:rsidRPr="00092055">
                      <w:rPr>
                        <w:rFonts w:cstheme="minorHAnsi"/>
                        <w:color w:val="233A73"/>
                      </w:rPr>
                      <w:t xml:space="preserve">3520 Farum          </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73FF" w14:textId="77777777" w:rsidR="000920AA" w:rsidRDefault="000920A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07A3" w14:textId="77777777" w:rsidR="004954A2" w:rsidRDefault="004954A2" w:rsidP="00286AD6">
      <w:pPr>
        <w:spacing w:after="0" w:line="240" w:lineRule="auto"/>
      </w:pPr>
      <w:r>
        <w:separator/>
      </w:r>
    </w:p>
  </w:footnote>
  <w:footnote w:type="continuationSeparator" w:id="0">
    <w:p w14:paraId="2BD66FBB" w14:textId="77777777" w:rsidR="004954A2" w:rsidRDefault="004954A2" w:rsidP="00286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075C" w14:textId="77777777" w:rsidR="000920AA" w:rsidRDefault="000920A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3F21" w14:textId="77777777" w:rsidR="00AF32D5" w:rsidRDefault="000920AA">
    <w:pPr>
      <w:pStyle w:val="Sidehoved"/>
    </w:pPr>
    <w:r>
      <w:rPr>
        <w:noProof/>
        <w:lang w:eastAsia="da-DK"/>
      </w:rPr>
      <w:drawing>
        <wp:anchor distT="0" distB="0" distL="114300" distR="114300" simplePos="0" relativeHeight="251670528" behindDoc="1" locked="0" layoutInCell="1" allowOverlap="1" wp14:anchorId="210EA74D" wp14:editId="4A34F423">
          <wp:simplePos x="0" y="0"/>
          <wp:positionH relativeFrom="margin">
            <wp:align>left</wp:align>
          </wp:positionH>
          <wp:positionV relativeFrom="paragraph">
            <wp:posOffset>-233680</wp:posOffset>
          </wp:positionV>
          <wp:extent cx="2893060" cy="609600"/>
          <wp:effectExtent l="0" t="0" r="2540" b="0"/>
          <wp:wrapTight wrapText="bothSides">
            <wp:wrapPolygon edited="0">
              <wp:start x="1138" y="0"/>
              <wp:lineTo x="0" y="4725"/>
              <wp:lineTo x="0" y="16200"/>
              <wp:lineTo x="853" y="20925"/>
              <wp:lineTo x="3556" y="20925"/>
              <wp:lineTo x="21477" y="19575"/>
              <wp:lineTo x="21477" y="10800"/>
              <wp:lineTo x="21335" y="2025"/>
              <wp:lineTo x="3414" y="0"/>
              <wp:lineTo x="1138" y="0"/>
            </wp:wrapPolygon>
          </wp:wrapTight>
          <wp:docPr id="7" name="Billede 7"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903733" cy="611806"/>
                  </a:xfrm>
                  <a:prstGeom prst="rect">
                    <a:avLst/>
                  </a:prstGeom>
                </pic:spPr>
              </pic:pic>
            </a:graphicData>
          </a:graphic>
          <wp14:sizeRelH relativeFrom="margin">
            <wp14:pctWidth>0</wp14:pctWidth>
          </wp14:sizeRelH>
          <wp14:sizeRelV relativeFrom="margin">
            <wp14:pctHeight>0</wp14:pctHeight>
          </wp14:sizeRelV>
        </wp:anchor>
      </w:drawing>
    </w:r>
  </w:p>
  <w:p w14:paraId="33D1BA84" w14:textId="77777777" w:rsidR="00AF32D5" w:rsidRDefault="00AF32D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7331" w14:textId="77777777" w:rsidR="000920AA" w:rsidRDefault="000920A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039"/>
    <w:multiLevelType w:val="hybridMultilevel"/>
    <w:tmpl w:val="C16284E8"/>
    <w:lvl w:ilvl="0" w:tplc="04060001">
      <w:start w:val="1"/>
      <w:numFmt w:val="bullet"/>
      <w:lvlText w:val=""/>
      <w:lvlJc w:val="left"/>
      <w:pPr>
        <w:tabs>
          <w:tab w:val="num" w:pos="720"/>
        </w:tabs>
        <w:ind w:left="720" w:hanging="360"/>
      </w:pPr>
      <w:rPr>
        <w:rFonts w:ascii="Symbol" w:hAnsi="Symbol" w:hint="default"/>
      </w:rPr>
    </w:lvl>
    <w:lvl w:ilvl="1" w:tplc="0406000F">
      <w:start w:val="1"/>
      <w:numFmt w:val="decimal"/>
      <w:lvlText w:val="%2."/>
      <w:lvlJc w:val="left"/>
      <w:pPr>
        <w:tabs>
          <w:tab w:val="num" w:pos="1440"/>
        </w:tabs>
        <w:ind w:left="1440" w:hanging="360"/>
      </w:p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43202C"/>
    <w:multiLevelType w:val="hybridMultilevel"/>
    <w:tmpl w:val="D39ED9F0"/>
    <w:lvl w:ilvl="0" w:tplc="EE88963C">
      <w:numFmt w:val="bullet"/>
      <w:lvlText w:val="-"/>
      <w:lvlJc w:val="left"/>
      <w:pPr>
        <w:tabs>
          <w:tab w:val="num" w:pos="1665"/>
        </w:tabs>
        <w:ind w:left="1665" w:hanging="360"/>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num w:numId="1" w16cid:durableId="183327671">
    <w:abstractNumId w:val="1"/>
  </w:num>
  <w:num w:numId="2" w16cid:durableId="397754496">
    <w:abstractNumId w:val="0"/>
  </w:num>
  <w:num w:numId="3" w16cid:durableId="72452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E43"/>
    <w:rsid w:val="000008B2"/>
    <w:rsid w:val="000040B1"/>
    <w:rsid w:val="0000681C"/>
    <w:rsid w:val="00007CC7"/>
    <w:rsid w:val="00033CC4"/>
    <w:rsid w:val="000400EE"/>
    <w:rsid w:val="000457A8"/>
    <w:rsid w:val="00053139"/>
    <w:rsid w:val="00055588"/>
    <w:rsid w:val="00066927"/>
    <w:rsid w:val="00080C7A"/>
    <w:rsid w:val="00083132"/>
    <w:rsid w:val="0009178B"/>
    <w:rsid w:val="00092055"/>
    <w:rsid w:val="000920AA"/>
    <w:rsid w:val="000924DF"/>
    <w:rsid w:val="000A1739"/>
    <w:rsid w:val="000A329E"/>
    <w:rsid w:val="000B400E"/>
    <w:rsid w:val="000C2BAA"/>
    <w:rsid w:val="000C55D0"/>
    <w:rsid w:val="000D0A15"/>
    <w:rsid w:val="000E7215"/>
    <w:rsid w:val="000F0A54"/>
    <w:rsid w:val="00101B7D"/>
    <w:rsid w:val="00105388"/>
    <w:rsid w:val="00123279"/>
    <w:rsid w:val="0012422B"/>
    <w:rsid w:val="001309AC"/>
    <w:rsid w:val="0014236F"/>
    <w:rsid w:val="00153F7A"/>
    <w:rsid w:val="001633F2"/>
    <w:rsid w:val="00164650"/>
    <w:rsid w:val="00183682"/>
    <w:rsid w:val="00183D3C"/>
    <w:rsid w:val="00187659"/>
    <w:rsid w:val="001A1136"/>
    <w:rsid w:val="001B429E"/>
    <w:rsid w:val="001C38CD"/>
    <w:rsid w:val="001C4307"/>
    <w:rsid w:val="001D7C8F"/>
    <w:rsid w:val="001E3068"/>
    <w:rsid w:val="001E428E"/>
    <w:rsid w:val="001F0A59"/>
    <w:rsid w:val="002048DF"/>
    <w:rsid w:val="0021670E"/>
    <w:rsid w:val="00220B92"/>
    <w:rsid w:val="002237D1"/>
    <w:rsid w:val="00236AAB"/>
    <w:rsid w:val="002375AD"/>
    <w:rsid w:val="002428F3"/>
    <w:rsid w:val="00257431"/>
    <w:rsid w:val="00274104"/>
    <w:rsid w:val="0028583D"/>
    <w:rsid w:val="0028665A"/>
    <w:rsid w:val="00286AD6"/>
    <w:rsid w:val="00287228"/>
    <w:rsid w:val="00287DE1"/>
    <w:rsid w:val="00293CE8"/>
    <w:rsid w:val="002A7F65"/>
    <w:rsid w:val="002D66A4"/>
    <w:rsid w:val="00300972"/>
    <w:rsid w:val="0030348C"/>
    <w:rsid w:val="00310EA4"/>
    <w:rsid w:val="00312C8B"/>
    <w:rsid w:val="003450DA"/>
    <w:rsid w:val="0037294D"/>
    <w:rsid w:val="003A2EF5"/>
    <w:rsid w:val="003C2644"/>
    <w:rsid w:val="003E548D"/>
    <w:rsid w:val="0044241D"/>
    <w:rsid w:val="00444700"/>
    <w:rsid w:val="0048621F"/>
    <w:rsid w:val="00487F9F"/>
    <w:rsid w:val="004954A2"/>
    <w:rsid w:val="004B37A3"/>
    <w:rsid w:val="004E577C"/>
    <w:rsid w:val="004E5A96"/>
    <w:rsid w:val="004F27AB"/>
    <w:rsid w:val="00530CC2"/>
    <w:rsid w:val="00531DB9"/>
    <w:rsid w:val="00551941"/>
    <w:rsid w:val="005604EB"/>
    <w:rsid w:val="005637B6"/>
    <w:rsid w:val="00564B0D"/>
    <w:rsid w:val="00566925"/>
    <w:rsid w:val="00581E43"/>
    <w:rsid w:val="00585B44"/>
    <w:rsid w:val="005B0207"/>
    <w:rsid w:val="005D2146"/>
    <w:rsid w:val="005D774D"/>
    <w:rsid w:val="005F20DA"/>
    <w:rsid w:val="0060038C"/>
    <w:rsid w:val="00601EA7"/>
    <w:rsid w:val="006100D7"/>
    <w:rsid w:val="0062277C"/>
    <w:rsid w:val="006270AB"/>
    <w:rsid w:val="006308FE"/>
    <w:rsid w:val="006321D1"/>
    <w:rsid w:val="00657339"/>
    <w:rsid w:val="006679A8"/>
    <w:rsid w:val="00676029"/>
    <w:rsid w:val="006A476C"/>
    <w:rsid w:val="006A5A12"/>
    <w:rsid w:val="006A6DAF"/>
    <w:rsid w:val="006E7562"/>
    <w:rsid w:val="00727F04"/>
    <w:rsid w:val="00730CDC"/>
    <w:rsid w:val="00742D24"/>
    <w:rsid w:val="007440CE"/>
    <w:rsid w:val="00745062"/>
    <w:rsid w:val="0075179E"/>
    <w:rsid w:val="007600C4"/>
    <w:rsid w:val="00777060"/>
    <w:rsid w:val="00783472"/>
    <w:rsid w:val="00783515"/>
    <w:rsid w:val="00791B1C"/>
    <w:rsid w:val="007B2295"/>
    <w:rsid w:val="007B2611"/>
    <w:rsid w:val="007E4C7B"/>
    <w:rsid w:val="008133B7"/>
    <w:rsid w:val="00820897"/>
    <w:rsid w:val="00831C78"/>
    <w:rsid w:val="00833EB9"/>
    <w:rsid w:val="00837185"/>
    <w:rsid w:val="0085004D"/>
    <w:rsid w:val="008645AF"/>
    <w:rsid w:val="00876800"/>
    <w:rsid w:val="008A0DDE"/>
    <w:rsid w:val="008C27FC"/>
    <w:rsid w:val="008D6A7D"/>
    <w:rsid w:val="008D78A8"/>
    <w:rsid w:val="008E253A"/>
    <w:rsid w:val="008E4C7D"/>
    <w:rsid w:val="008F6A9D"/>
    <w:rsid w:val="009536A3"/>
    <w:rsid w:val="0096299D"/>
    <w:rsid w:val="00977F8C"/>
    <w:rsid w:val="009831EE"/>
    <w:rsid w:val="009847BC"/>
    <w:rsid w:val="009A0DCE"/>
    <w:rsid w:val="009B3A4D"/>
    <w:rsid w:val="009B7FF8"/>
    <w:rsid w:val="009E5163"/>
    <w:rsid w:val="009E702E"/>
    <w:rsid w:val="00A32903"/>
    <w:rsid w:val="00A41332"/>
    <w:rsid w:val="00A54BA8"/>
    <w:rsid w:val="00A60EF9"/>
    <w:rsid w:val="00A65863"/>
    <w:rsid w:val="00A66E2F"/>
    <w:rsid w:val="00A73DB5"/>
    <w:rsid w:val="00A840C9"/>
    <w:rsid w:val="00AB7458"/>
    <w:rsid w:val="00AF32D5"/>
    <w:rsid w:val="00B107B0"/>
    <w:rsid w:val="00B47E02"/>
    <w:rsid w:val="00B63196"/>
    <w:rsid w:val="00B71820"/>
    <w:rsid w:val="00B71B61"/>
    <w:rsid w:val="00BA6D40"/>
    <w:rsid w:val="00BB40CA"/>
    <w:rsid w:val="00BD5380"/>
    <w:rsid w:val="00BE5C61"/>
    <w:rsid w:val="00BE6B92"/>
    <w:rsid w:val="00BF3EC6"/>
    <w:rsid w:val="00C0328E"/>
    <w:rsid w:val="00C10BE8"/>
    <w:rsid w:val="00C13E56"/>
    <w:rsid w:val="00C21E1E"/>
    <w:rsid w:val="00C305D8"/>
    <w:rsid w:val="00C31A75"/>
    <w:rsid w:val="00C3779C"/>
    <w:rsid w:val="00C37E0F"/>
    <w:rsid w:val="00C5448F"/>
    <w:rsid w:val="00C55737"/>
    <w:rsid w:val="00C66F59"/>
    <w:rsid w:val="00C74441"/>
    <w:rsid w:val="00C779B8"/>
    <w:rsid w:val="00C8204C"/>
    <w:rsid w:val="00CA3C38"/>
    <w:rsid w:val="00CC7A98"/>
    <w:rsid w:val="00CD3771"/>
    <w:rsid w:val="00CD388A"/>
    <w:rsid w:val="00CD3C18"/>
    <w:rsid w:val="00CE3CC8"/>
    <w:rsid w:val="00D1385D"/>
    <w:rsid w:val="00D15305"/>
    <w:rsid w:val="00D47933"/>
    <w:rsid w:val="00D5395D"/>
    <w:rsid w:val="00D5499E"/>
    <w:rsid w:val="00D56E99"/>
    <w:rsid w:val="00D66064"/>
    <w:rsid w:val="00D77472"/>
    <w:rsid w:val="00D9622C"/>
    <w:rsid w:val="00DB5639"/>
    <w:rsid w:val="00DD199B"/>
    <w:rsid w:val="00DD4A8E"/>
    <w:rsid w:val="00DE1D47"/>
    <w:rsid w:val="00DE2E76"/>
    <w:rsid w:val="00DE6B7A"/>
    <w:rsid w:val="00E03F39"/>
    <w:rsid w:val="00E243E2"/>
    <w:rsid w:val="00E27748"/>
    <w:rsid w:val="00E45E0F"/>
    <w:rsid w:val="00E53168"/>
    <w:rsid w:val="00E57E80"/>
    <w:rsid w:val="00E74A13"/>
    <w:rsid w:val="00EA6C61"/>
    <w:rsid w:val="00EB05BD"/>
    <w:rsid w:val="00EB2AA2"/>
    <w:rsid w:val="00EC1F97"/>
    <w:rsid w:val="00EC5E3F"/>
    <w:rsid w:val="00EC6457"/>
    <w:rsid w:val="00ED0F44"/>
    <w:rsid w:val="00ED31DB"/>
    <w:rsid w:val="00ED42FE"/>
    <w:rsid w:val="00ED5426"/>
    <w:rsid w:val="00ED68CC"/>
    <w:rsid w:val="00F1553D"/>
    <w:rsid w:val="00F36526"/>
    <w:rsid w:val="00F421CE"/>
    <w:rsid w:val="00F45A8B"/>
    <w:rsid w:val="00F537CA"/>
    <w:rsid w:val="00F657F4"/>
    <w:rsid w:val="00F736C1"/>
    <w:rsid w:val="00F97BB3"/>
    <w:rsid w:val="00FB210B"/>
    <w:rsid w:val="00FB5BA4"/>
    <w:rsid w:val="00FC468A"/>
    <w:rsid w:val="00FE205B"/>
    <w:rsid w:val="00FE72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E3CBF"/>
  <w15:chartTrackingRefBased/>
  <w15:docId w15:val="{B90CA5DA-B822-41EC-A292-77BE4A34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941"/>
  </w:style>
  <w:style w:type="paragraph" w:styleId="Overskrift1">
    <w:name w:val="heading 1"/>
    <w:basedOn w:val="Normal"/>
    <w:next w:val="Normal"/>
    <w:link w:val="Overskrift1Tegn"/>
    <w:uiPriority w:val="9"/>
    <w:qFormat/>
    <w:rsid w:val="003450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C37E0F"/>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next w:val="Normal"/>
    <w:link w:val="Overskrift3Tegn"/>
    <w:uiPriority w:val="9"/>
    <w:semiHidden/>
    <w:unhideWhenUsed/>
    <w:qFormat/>
    <w:rsid w:val="003450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5194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51941"/>
  </w:style>
  <w:style w:type="paragraph" w:styleId="Sidefod">
    <w:name w:val="footer"/>
    <w:basedOn w:val="Normal"/>
    <w:link w:val="SidefodTegn"/>
    <w:uiPriority w:val="99"/>
    <w:unhideWhenUsed/>
    <w:rsid w:val="0055194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51941"/>
  </w:style>
  <w:style w:type="character" w:customStyle="1" w:styleId="Overskrift2Tegn">
    <w:name w:val="Overskrift 2 Tegn"/>
    <w:basedOn w:val="Standardskrifttypeiafsnit"/>
    <w:link w:val="Overskrift2"/>
    <w:uiPriority w:val="9"/>
    <w:rsid w:val="00C37E0F"/>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C37E0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6E7562"/>
    <w:rPr>
      <w:color w:val="0563C1" w:themeColor="hyperlink"/>
      <w:u w:val="single"/>
    </w:rPr>
  </w:style>
  <w:style w:type="character" w:customStyle="1" w:styleId="Overskrift1Tegn">
    <w:name w:val="Overskrift 1 Tegn"/>
    <w:basedOn w:val="Standardskrifttypeiafsnit"/>
    <w:link w:val="Overskrift1"/>
    <w:uiPriority w:val="9"/>
    <w:rsid w:val="003450DA"/>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3450DA"/>
    <w:rPr>
      <w:rFonts w:asciiTheme="majorHAnsi" w:eastAsiaTheme="majorEastAsia" w:hAnsiTheme="majorHAnsi" w:cstheme="majorBidi"/>
      <w:color w:val="1F3763" w:themeColor="accent1" w:themeShade="7F"/>
      <w:sz w:val="24"/>
      <w:szCs w:val="24"/>
    </w:rPr>
  </w:style>
  <w:style w:type="paragraph" w:styleId="Fodnotetekst">
    <w:name w:val="footnote text"/>
    <w:basedOn w:val="Normal"/>
    <w:link w:val="FodnotetekstTegn"/>
    <w:uiPriority w:val="99"/>
    <w:unhideWhenUsed/>
    <w:rsid w:val="003450DA"/>
    <w:pPr>
      <w:spacing w:after="0" w:line="240" w:lineRule="auto"/>
    </w:pPr>
    <w:rPr>
      <w:rFonts w:ascii="Times New Roman" w:eastAsia="Times New Roman" w:hAnsi="Times New Roman" w:cs="Times New Roman"/>
      <w:sz w:val="20"/>
      <w:szCs w:val="20"/>
      <w:lang w:eastAsia="da-DK"/>
    </w:rPr>
  </w:style>
  <w:style w:type="character" w:customStyle="1" w:styleId="FodnotetekstTegn">
    <w:name w:val="Fodnotetekst Tegn"/>
    <w:basedOn w:val="Standardskrifttypeiafsnit"/>
    <w:link w:val="Fodnotetekst"/>
    <w:uiPriority w:val="99"/>
    <w:rsid w:val="003450DA"/>
    <w:rPr>
      <w:rFonts w:ascii="Times New Roman" w:eastAsia="Times New Roman" w:hAnsi="Times New Roman" w:cs="Times New Roman"/>
      <w:sz w:val="20"/>
      <w:szCs w:val="20"/>
      <w:lang w:eastAsia="da-DK"/>
    </w:rPr>
  </w:style>
  <w:style w:type="paragraph" w:styleId="Listeafsnit">
    <w:name w:val="List Paragraph"/>
    <w:basedOn w:val="Normal"/>
    <w:uiPriority w:val="34"/>
    <w:qFormat/>
    <w:rsid w:val="003450DA"/>
    <w:pPr>
      <w:spacing w:after="0" w:line="240" w:lineRule="auto"/>
      <w:ind w:left="720"/>
      <w:contextualSpacing/>
    </w:pPr>
    <w:rPr>
      <w:rFonts w:ascii="Times New Roman" w:eastAsia="Times New Roman" w:hAnsi="Times New Roman" w:cs="Times New Roman"/>
      <w:sz w:val="24"/>
      <w:szCs w:val="24"/>
      <w:lang w:eastAsia="da-DK"/>
    </w:rPr>
  </w:style>
  <w:style w:type="character" w:styleId="Fodnotehenvisning">
    <w:name w:val="footnote reference"/>
    <w:basedOn w:val="Standardskrifttypeiafsnit"/>
    <w:uiPriority w:val="99"/>
    <w:semiHidden/>
    <w:unhideWhenUsed/>
    <w:rsid w:val="003450DA"/>
    <w:rPr>
      <w:vertAlign w:val="superscript"/>
    </w:rPr>
  </w:style>
  <w:style w:type="paragraph" w:styleId="Slutnotetekst">
    <w:name w:val="endnote text"/>
    <w:basedOn w:val="Normal"/>
    <w:link w:val="SlutnotetekstTegn"/>
    <w:uiPriority w:val="99"/>
    <w:semiHidden/>
    <w:unhideWhenUsed/>
    <w:rsid w:val="008E253A"/>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8E253A"/>
    <w:rPr>
      <w:sz w:val="20"/>
      <w:szCs w:val="20"/>
    </w:rPr>
  </w:style>
  <w:style w:type="character" w:styleId="Slutnotehenvisning">
    <w:name w:val="endnote reference"/>
    <w:basedOn w:val="Standardskrifttypeiafsnit"/>
    <w:uiPriority w:val="99"/>
    <w:semiHidden/>
    <w:unhideWhenUsed/>
    <w:rsid w:val="008E253A"/>
    <w:rPr>
      <w:vertAlign w:val="superscript"/>
    </w:rPr>
  </w:style>
  <w:style w:type="paragraph" w:styleId="Markeringsbobletekst">
    <w:name w:val="Balloon Text"/>
    <w:basedOn w:val="Normal"/>
    <w:link w:val="MarkeringsbobletekstTegn"/>
    <w:uiPriority w:val="99"/>
    <w:semiHidden/>
    <w:unhideWhenUsed/>
    <w:rsid w:val="00BB40C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B40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2589">
      <w:bodyDiv w:val="1"/>
      <w:marLeft w:val="0"/>
      <w:marRight w:val="0"/>
      <w:marTop w:val="0"/>
      <w:marBottom w:val="0"/>
      <w:divBdr>
        <w:top w:val="none" w:sz="0" w:space="0" w:color="auto"/>
        <w:left w:val="none" w:sz="0" w:space="0" w:color="auto"/>
        <w:bottom w:val="none" w:sz="0" w:space="0" w:color="auto"/>
        <w:right w:val="none" w:sz="0" w:space="0" w:color="auto"/>
      </w:divBdr>
    </w:div>
    <w:div w:id="57555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G\Downloads\Brevpapi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14D7DA5B25149AA93B3FEDE2E5785" ma:contentTypeVersion="12" ma:contentTypeDescription="Create a new document." ma:contentTypeScope="" ma:versionID="2c6edd4d0d9c235f18f8e654e726ca53">
  <xsd:schema xmlns:xsd="http://www.w3.org/2001/XMLSchema" xmlns:xs="http://www.w3.org/2001/XMLSchema" xmlns:p="http://schemas.microsoft.com/office/2006/metadata/properties" xmlns:ns3="98949953-7bc1-46dd-8495-76da64b8a74b" xmlns:ns4="dd8bf25b-3424-426e-8042-60a459104d0a" targetNamespace="http://schemas.microsoft.com/office/2006/metadata/properties" ma:root="true" ma:fieldsID="98a0b511f7cc3a1a27bbd55b7c1c1880" ns3:_="" ns4:_="">
    <xsd:import namespace="98949953-7bc1-46dd-8495-76da64b8a74b"/>
    <xsd:import namespace="dd8bf25b-3424-426e-8042-60a459104d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49953-7bc1-46dd-8495-76da64b8a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bf25b-3424-426e-8042-60a459104d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AE67-73DF-4423-BC48-F2CCEEFFE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49953-7bc1-46dd-8495-76da64b8a74b"/>
    <ds:schemaRef ds:uri="dd8bf25b-3424-426e-8042-60a459104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4F80A-C647-40F1-BC30-6E95420637F3}">
  <ds:schemaRefs>
    <ds:schemaRef ds:uri="http://schemas.microsoft.com/sharepoint/v3/contenttype/forms"/>
  </ds:schemaRefs>
</ds:datastoreItem>
</file>

<file path=customXml/itemProps3.xml><?xml version="1.0" encoding="utf-8"?>
<ds:datastoreItem xmlns:ds="http://schemas.openxmlformats.org/officeDocument/2006/customXml" ds:itemID="{E3DC1B8C-7AAF-46EF-8D48-2D5E650687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61371D-CF24-42EB-BC7A-B61BDEFD8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Brevpapir</Template>
  <TotalTime>2</TotalTime>
  <Pages>5</Pages>
  <Words>1215</Words>
  <Characters>7412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Secher Gibson</dc:creator>
  <cp:keywords/>
  <dc:description/>
  <cp:lastModifiedBy>Carsten Gade</cp:lastModifiedBy>
  <cp:revision>3</cp:revision>
  <cp:lastPrinted>2025-04-02T08:53:00Z</cp:lastPrinted>
  <dcterms:created xsi:type="dcterms:W3CDTF">2025-04-04T10:35:00Z</dcterms:created>
  <dcterms:modified xsi:type="dcterms:W3CDTF">2025-04-04T10:36:00Z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0x01010061414D7DA5B25149AA93B3FEDE2E5785</vt:lpwstr>
  </property>
</Properties>
</file>